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C6396" w14:textId="77777777" w:rsidR="002B2A49" w:rsidRPr="002B2A49" w:rsidRDefault="002B2A49" w:rsidP="002B2A4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</w:pPr>
      <w:bookmarkStart w:id="0" w:name="_Hlk88761925"/>
      <w:r w:rsidRPr="002B2A49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>Федеральное государственное образовательное бюджетное</w:t>
      </w:r>
    </w:p>
    <w:p w14:paraId="1C752F63" w14:textId="77777777" w:rsidR="002B2A49" w:rsidRPr="002B2A49" w:rsidRDefault="002B2A49" w:rsidP="002B2A4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  <w:t>учреждение высшего образования</w:t>
      </w:r>
    </w:p>
    <w:p w14:paraId="56A7B4CB" w14:textId="77777777" w:rsidR="002B2A49" w:rsidRPr="002B2A49" w:rsidRDefault="002B2A49" w:rsidP="002B2A4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  <w:t>«Финансовый университет при Правительстве Российской Федерации»</w:t>
      </w:r>
    </w:p>
    <w:p w14:paraId="7ACFA2B0" w14:textId="77777777" w:rsidR="002B2A49" w:rsidRPr="002B2A49" w:rsidRDefault="002B2A49" w:rsidP="002B2A4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  <w:t>(Финансовый университет)</w:t>
      </w:r>
    </w:p>
    <w:p w14:paraId="0AA13D11" w14:textId="77777777" w:rsidR="002B2A49" w:rsidRPr="002B2A49" w:rsidRDefault="002B2A49" w:rsidP="002B2A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B063DB" w14:textId="77777777" w:rsidR="002B2A49" w:rsidRPr="002B2A49" w:rsidRDefault="002B2A49" w:rsidP="002B2A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:lang w:eastAsia="ru-RU"/>
          <w14:ligatures w14:val="none"/>
        </w:rPr>
        <w:t>Уфимский филиал Финуниверситета</w:t>
      </w:r>
    </w:p>
    <w:p w14:paraId="17F3A89F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kern w:val="0"/>
          <w:sz w:val="28"/>
          <w:szCs w:val="28"/>
          <w:lang w:eastAsia="ru-RU"/>
          <w14:ligatures w14:val="none"/>
        </w:rPr>
      </w:pPr>
    </w:p>
    <w:p w14:paraId="799889FD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BF2B1E2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9F186C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78C1AC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AAC68A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38F7AEA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6B5A97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B7F4F29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0CBED8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025455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66A486D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66947B3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FF09085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AE506C7" w14:textId="77777777" w:rsidR="002B2A49" w:rsidRPr="002B2A49" w:rsidRDefault="002B2A49" w:rsidP="002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ФОНД ОЦЕНОЧНЫХ СРЕДСТВ</w:t>
      </w:r>
    </w:p>
    <w:p w14:paraId="0F41A636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9215A5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дисциплине «Эффективные переговоры»</w:t>
      </w:r>
    </w:p>
    <w:p w14:paraId="53554557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51F1C0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7B40FBE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Разработчик:  кафедра</w:t>
      </w:r>
      <w:proofErr w:type="gramEnd"/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«Философия, история и право» </w:t>
      </w:r>
    </w:p>
    <w:p w14:paraId="41CCC051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FACA86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Направление подготовки 40.03.01 Юриспруденция </w:t>
      </w:r>
    </w:p>
    <w:p w14:paraId="3E38747C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D991EA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Образовательная </w:t>
      </w:r>
      <w:proofErr w:type="gramStart"/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программа  «</w:t>
      </w:r>
      <w:proofErr w:type="gramEnd"/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Юриспруденция» </w:t>
      </w:r>
    </w:p>
    <w:p w14:paraId="33BF81D2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E41786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Профиль: Экономическое право</w:t>
      </w:r>
    </w:p>
    <w:p w14:paraId="4D675F66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C39F3A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Форма образования: заочная</w:t>
      </w:r>
    </w:p>
    <w:p w14:paraId="18C03F60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224C0E68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5AD17F06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320301D1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38697356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407A7DDD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363B5609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1D606D71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1753372F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6E78C337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29E5F737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7649B18C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2D4D63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FE7673" w14:textId="77777777" w:rsid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7E8238" w14:textId="77777777" w:rsidR="00812B67" w:rsidRPr="002B2A49" w:rsidRDefault="00812B67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bookmarkEnd w:id="0"/>
    <w:p w14:paraId="35130F6A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2B2A49" w:rsidRPr="008A643F" w14:paraId="2CD86D5A" w14:textId="77777777" w:rsidTr="0080484E">
        <w:tc>
          <w:tcPr>
            <w:tcW w:w="5094" w:type="dxa"/>
          </w:tcPr>
          <w:p w14:paraId="37433617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 О Т Р Е Н</w:t>
            </w:r>
          </w:p>
          <w:p w14:paraId="287EEF5E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кафедры</w:t>
            </w:r>
          </w:p>
          <w:p w14:paraId="28B1A8EA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«Философия, история и право»</w:t>
            </w:r>
          </w:p>
          <w:p w14:paraId="42A9E296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0A667C92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Разработан на основе </w:t>
            </w:r>
          </w:p>
          <w:p w14:paraId="18C5ABFB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40.03.01 Юриспруденция: ОС ВО ФУ</w:t>
            </w: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26385D6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ФУ от 03.06.2021 № 1313/о</w:t>
            </w:r>
          </w:p>
          <w:p w14:paraId="6F1251C9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2A49" w:rsidRPr="008A643F" w14:paraId="14E9E491" w14:textId="77777777" w:rsidTr="0080484E">
        <w:tc>
          <w:tcPr>
            <w:tcW w:w="5094" w:type="dxa"/>
          </w:tcPr>
          <w:p w14:paraId="05E7EDBD" w14:textId="117566A0" w:rsidR="002B2A49" w:rsidRPr="008A643F" w:rsidRDefault="00714FD4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</w:p>
          <w:p w14:paraId="2D982F8C" w14:textId="07C1AE5C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  <w:r w:rsidR="00714FD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714FD4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августа 2024</w:t>
            </w:r>
            <w:bookmarkStart w:id="1" w:name="_GoBack"/>
            <w:bookmarkEnd w:id="1"/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264D711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>Зав. кафедрой</w:t>
            </w:r>
          </w:p>
          <w:p w14:paraId="319B6C69" w14:textId="70708BD1" w:rsidR="002B2A49" w:rsidRPr="008A643F" w:rsidRDefault="008A643F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8B0B5B5" wp14:editId="414387C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52070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9ACBB1" w14:textId="11E2CED9" w:rsidR="002B2A49" w:rsidRPr="008A643F" w:rsidRDefault="008A643F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4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Емельянов С.В.</w:t>
            </w:r>
          </w:p>
          <w:p w14:paraId="77850D14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</w:tcPr>
          <w:p w14:paraId="4653B8EB" w14:textId="77777777" w:rsidR="002B2A49" w:rsidRPr="008A643F" w:rsidRDefault="002B2A49" w:rsidP="002B2A4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BF2564E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E5E10D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F78D28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EF24C8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62B9D7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8034E3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79C2C1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313B3B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BA2D77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86ED86A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713E75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761A8C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E53311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2E4F495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487D710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A525FF8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538A129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88B633C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6AB742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053D3D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F0B13F9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09DD85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0841BA6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7256B19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18A75F9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DCADC5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033003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D55CDF1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FCA4AC7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EA37EEB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148FA46" w14:textId="77777777" w:rsidR="002B2A49" w:rsidRPr="002B2A49" w:rsidRDefault="002B2A49" w:rsidP="002B2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7B647D7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6EED8F9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406A872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E78C4AE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A1E0194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C2F77B5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4105F01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31973C4" w14:textId="0B5264DC" w:rsidR="002B2A49" w:rsidRPr="002B2A49" w:rsidRDefault="002B2A49" w:rsidP="00B07346">
      <w:pP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bookmarkStart w:id="2" w:name="_Toc91091001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br w:type="page"/>
      </w:r>
      <w:r w:rsidRPr="002B2A4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lastRenderedPageBreak/>
        <w:t>1. Цель, задачи и результаты изучения дисциплины</w:t>
      </w:r>
      <w:bookmarkEnd w:id="2"/>
    </w:p>
    <w:p w14:paraId="427B0E34" w14:textId="77777777" w:rsidR="002B2A49" w:rsidRPr="002B2A49" w:rsidRDefault="002B2A49" w:rsidP="002B2A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5DCBF3B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Цель дисциплины – 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изучение вопросов организации и проведения различных видов переговоров, в том числе, в профессиональной юридической деятельности.</w:t>
      </w:r>
    </w:p>
    <w:p w14:paraId="00A0E1DA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Основные задачи дисциплины:</w:t>
      </w:r>
    </w:p>
    <w:p w14:paraId="37050A24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повышение теоретического уровня переговорных компетенций на материалах специалистов по теории переговоров;</w:t>
      </w:r>
    </w:p>
    <w:p w14:paraId="5762C56B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формирование представлений о задачах, формах и разновидностях переговоров;</w:t>
      </w:r>
    </w:p>
    <w:p w14:paraId="033C83F9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изучение и освоение современных теорий ведения переговоров;</w:t>
      </w:r>
    </w:p>
    <w:p w14:paraId="439FA2BA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разъяснение строения переговорного процесса;</w:t>
      </w:r>
    </w:p>
    <w:p w14:paraId="5E32870C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ознакомление с проблемами, связанными с ведением переговоров;</w:t>
      </w:r>
    </w:p>
    <w:p w14:paraId="5373C128" w14:textId="77777777" w:rsidR="002B2A49" w:rsidRPr="002B2A49" w:rsidRDefault="002B2A49" w:rsidP="002B2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- формирование практических навыков подготовительной работы и непосредственного ведения переговоров.</w:t>
      </w:r>
    </w:p>
    <w:p w14:paraId="1AC607A8" w14:textId="77777777" w:rsidR="002B2A49" w:rsidRPr="002B2A49" w:rsidRDefault="002B2A49" w:rsidP="002B2A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Перечень планируемых результатов изучения дисциплины</w:t>
      </w:r>
    </w:p>
    <w:tbl>
      <w:tblPr>
        <w:tblStyle w:val="41"/>
        <w:tblW w:w="5000" w:type="pct"/>
        <w:tblLook w:val="04A0" w:firstRow="1" w:lastRow="0" w:firstColumn="1" w:lastColumn="0" w:noHBand="0" w:noVBand="1"/>
      </w:tblPr>
      <w:tblGrid>
        <w:gridCol w:w="1013"/>
        <w:gridCol w:w="2212"/>
        <w:gridCol w:w="2543"/>
        <w:gridCol w:w="4427"/>
      </w:tblGrid>
      <w:tr w:rsidR="002B2A49" w:rsidRPr="002B2A49" w14:paraId="6DDBA71F" w14:textId="77777777" w:rsidTr="0080484E">
        <w:trPr>
          <w:trHeight w:val="20"/>
        </w:trPr>
        <w:tc>
          <w:tcPr>
            <w:tcW w:w="497" w:type="pct"/>
          </w:tcPr>
          <w:p w14:paraId="3A206FA1" w14:textId="77777777" w:rsidR="002B2A49" w:rsidRPr="002B2A49" w:rsidRDefault="002B2A49" w:rsidP="002B2A49">
            <w:pPr>
              <w:widowControl w:val="0"/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 xml:space="preserve">Код </w:t>
            </w:r>
            <w:proofErr w:type="gramStart"/>
            <w:r w:rsidRPr="002B2A49">
              <w:rPr>
                <w:rFonts w:ascii="Times New Roman" w:hAnsi="Times New Roman"/>
                <w:b/>
                <w:szCs w:val="24"/>
              </w:rPr>
              <w:t>компе-</w:t>
            </w:r>
            <w:proofErr w:type="spellStart"/>
            <w:r w:rsidRPr="002B2A49">
              <w:rPr>
                <w:rFonts w:ascii="Times New Roman" w:hAnsi="Times New Roman"/>
                <w:b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1085" w:type="pct"/>
          </w:tcPr>
          <w:p w14:paraId="096744CA" w14:textId="77777777" w:rsidR="002B2A49" w:rsidRPr="002B2A49" w:rsidRDefault="002B2A49" w:rsidP="002B2A49">
            <w:pPr>
              <w:widowControl w:val="0"/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>Наименование компетенции</w:t>
            </w:r>
          </w:p>
        </w:tc>
        <w:tc>
          <w:tcPr>
            <w:tcW w:w="1247" w:type="pct"/>
            <w:shd w:val="clear" w:color="auto" w:fill="auto"/>
          </w:tcPr>
          <w:p w14:paraId="59C6AFEE" w14:textId="77777777" w:rsidR="002B2A49" w:rsidRPr="002B2A49" w:rsidRDefault="002B2A49" w:rsidP="002B2A49">
            <w:pPr>
              <w:widowControl w:val="0"/>
              <w:jc w:val="center"/>
              <w:rPr>
                <w:rFonts w:ascii="Times New Roman" w:eastAsia="Calibri" w:hAnsi="Times New Roman"/>
                <w:b/>
                <w:szCs w:val="24"/>
                <w:lang w:val="en-US" w:bidi="en-US"/>
              </w:rPr>
            </w:pPr>
            <w:proofErr w:type="spellStart"/>
            <w:r w:rsidRPr="002B2A49">
              <w:rPr>
                <w:rFonts w:ascii="Times New Roman" w:hAnsi="Times New Roman"/>
                <w:b/>
                <w:szCs w:val="24"/>
                <w:lang w:val="en-US" w:bidi="en-US"/>
              </w:rPr>
              <w:t>Индикаторы</w:t>
            </w:r>
            <w:proofErr w:type="spellEnd"/>
            <w:r w:rsidRPr="002B2A49">
              <w:rPr>
                <w:rFonts w:ascii="Times New Roman" w:hAnsi="Times New Roman"/>
                <w:b/>
                <w:szCs w:val="24"/>
                <w:lang w:val="en-US" w:bidi="en-US"/>
              </w:rPr>
              <w:t xml:space="preserve"> </w:t>
            </w:r>
            <w:proofErr w:type="spellStart"/>
            <w:r w:rsidRPr="002B2A49">
              <w:rPr>
                <w:rFonts w:ascii="Times New Roman" w:hAnsi="Times New Roman"/>
                <w:b/>
                <w:szCs w:val="24"/>
                <w:lang w:val="en-US" w:bidi="en-US"/>
              </w:rPr>
              <w:t>достижения</w:t>
            </w:r>
            <w:proofErr w:type="spellEnd"/>
            <w:r w:rsidRPr="002B2A49">
              <w:rPr>
                <w:rFonts w:ascii="Times New Roman" w:hAnsi="Times New Roman"/>
                <w:b/>
                <w:szCs w:val="24"/>
                <w:lang w:val="en-US" w:bidi="en-US"/>
              </w:rPr>
              <w:t xml:space="preserve"> </w:t>
            </w:r>
            <w:proofErr w:type="spellStart"/>
            <w:r w:rsidRPr="002B2A49">
              <w:rPr>
                <w:rFonts w:ascii="Times New Roman" w:hAnsi="Times New Roman"/>
                <w:b/>
                <w:szCs w:val="24"/>
                <w:lang w:val="en-US" w:bidi="en-US"/>
              </w:rPr>
              <w:t>компетенции</w:t>
            </w:r>
            <w:proofErr w:type="spellEnd"/>
          </w:p>
        </w:tc>
        <w:tc>
          <w:tcPr>
            <w:tcW w:w="2171" w:type="pct"/>
            <w:shd w:val="clear" w:color="auto" w:fill="auto"/>
          </w:tcPr>
          <w:p w14:paraId="3658204B" w14:textId="77777777" w:rsidR="002B2A49" w:rsidRPr="002B2A49" w:rsidRDefault="002B2A49" w:rsidP="002B2A49">
            <w:pPr>
              <w:widowControl w:val="0"/>
              <w:jc w:val="center"/>
              <w:rPr>
                <w:rFonts w:ascii="Times New Roman" w:eastAsia="Calibri" w:hAnsi="Times New Roman"/>
                <w:b/>
                <w:szCs w:val="24"/>
              </w:rPr>
            </w:pPr>
            <w:r w:rsidRPr="002B2A49">
              <w:rPr>
                <w:rFonts w:ascii="Times New Roman" w:eastAsia="Calibri" w:hAnsi="Times New Roman"/>
                <w:b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2B2A49" w:rsidRPr="002B2A49" w14:paraId="2FD4BFDD" w14:textId="77777777" w:rsidTr="0080484E">
        <w:trPr>
          <w:trHeight w:val="20"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75436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ПКП -3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67084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proofErr w:type="gramStart"/>
            <w:r w:rsidRPr="002B2A49">
              <w:rPr>
                <w:rFonts w:ascii="Times New Roman" w:hAnsi="Times New Roman"/>
                <w:szCs w:val="24"/>
              </w:rPr>
              <w:t>Способность  формировать</w:t>
            </w:r>
            <w:proofErr w:type="gramEnd"/>
            <w:r w:rsidRPr="002B2A49">
              <w:rPr>
                <w:rFonts w:ascii="Times New Roman" w:hAnsi="Times New Roman"/>
                <w:szCs w:val="24"/>
              </w:rPr>
              <w:t xml:space="preserve"> юридические документы, необходимые для реализации экономической деятельности и защиты прав и законных интересов ее субъектов,  а также вести претензионно-исковую работу в организации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23B6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D9F5" w14:textId="77777777" w:rsidR="002B2A49" w:rsidRPr="002B2A49" w:rsidRDefault="002B2A49" w:rsidP="002B2A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 xml:space="preserve">Знать: 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>основные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  <w:p w14:paraId="39634181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 xml:space="preserve">Уметь: </w:t>
            </w:r>
            <w:r w:rsidRPr="002B2A49">
              <w:rPr>
                <w:rFonts w:ascii="Times New Roman" w:hAnsi="Times New Roman"/>
                <w:szCs w:val="24"/>
              </w:rPr>
              <w:t>Составлять основные юридические документы, необходимые для реализации экономической деятельности и защиты прав и законных интересов ее субъектов.</w:t>
            </w:r>
          </w:p>
        </w:tc>
      </w:tr>
      <w:tr w:rsidR="002B2A49" w:rsidRPr="002B2A49" w14:paraId="675F6833" w14:textId="77777777" w:rsidTr="0080484E">
        <w:trPr>
          <w:trHeight w:val="20"/>
        </w:trPr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15E80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3067A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5614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2. Разрабатывает, составляет, оформляет гражданского-правовые договоры, участвует в их заключении.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1C7F" w14:textId="77777777" w:rsidR="002B2A49" w:rsidRPr="002B2A49" w:rsidRDefault="002B2A49" w:rsidP="002B2A49">
            <w:pPr>
              <w:widowControl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 xml:space="preserve">Знать: 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>основные гражданско-правовые договоры.</w:t>
            </w:r>
          </w:p>
          <w:p w14:paraId="64352F2B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 xml:space="preserve">Уметь: </w:t>
            </w:r>
            <w:r w:rsidRPr="002B2A49">
              <w:rPr>
                <w:rFonts w:ascii="Times New Roman" w:hAnsi="Times New Roman"/>
                <w:szCs w:val="24"/>
              </w:rPr>
              <w:t>разрабатывать, составлять, оформлять и заключать гражданско-правовые договоры.</w:t>
            </w:r>
          </w:p>
        </w:tc>
      </w:tr>
      <w:tr w:rsidR="002B2A49" w:rsidRPr="002B2A49" w14:paraId="5CBD95B8" w14:textId="77777777" w:rsidTr="0080484E">
        <w:trPr>
          <w:trHeight w:val="20"/>
        </w:trPr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55BA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9B4F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FE43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3. Ведет претензионно-исковую работу в организации.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4500" w14:textId="77777777" w:rsidR="002B2A49" w:rsidRPr="002B2A49" w:rsidRDefault="002B2A49" w:rsidP="002B2A49">
            <w:pPr>
              <w:widowControl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>Знать: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 xml:space="preserve"> претензионно-исковую работу.</w:t>
            </w:r>
          </w:p>
          <w:p w14:paraId="08270A2A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>Уметь:</w:t>
            </w:r>
            <w:r w:rsidRPr="002B2A49">
              <w:rPr>
                <w:rFonts w:ascii="Times New Roman" w:hAnsi="Times New Roman"/>
                <w:szCs w:val="24"/>
              </w:rPr>
              <w:t xml:space="preserve"> вести в организации претензионно-исковую работу.</w:t>
            </w:r>
          </w:p>
        </w:tc>
      </w:tr>
      <w:tr w:rsidR="002B2A49" w:rsidRPr="002B2A49" w14:paraId="66912E32" w14:textId="77777777" w:rsidTr="0080484E">
        <w:trPr>
          <w:trHeight w:val="20"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590FA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ПКП-4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7BE8E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Способность вести консультационную работу, давать квалифицированные юридические заключения, проводить примирительные процедуры среди участников спорных правоотношений, представлять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319E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1. 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40C1" w14:textId="77777777" w:rsidR="002B2A49" w:rsidRPr="002B2A49" w:rsidRDefault="002B2A49" w:rsidP="002B2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 xml:space="preserve">Знать: 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>особенности юридического консультирования и составления юридических заключений по вопросам гражданского-правового характера и предпринимательской деятельности.</w:t>
            </w:r>
          </w:p>
          <w:p w14:paraId="40931B75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color w:val="000000"/>
                <w:szCs w:val="24"/>
              </w:rPr>
              <w:t>Уметь:</w:t>
            </w:r>
            <w:r w:rsidRPr="002B2A49">
              <w:rPr>
                <w:rFonts w:ascii="Times New Roman" w:hAnsi="Times New Roman"/>
                <w:szCs w:val="24"/>
              </w:rPr>
              <w:t xml:space="preserve"> Осуществлять юридическое консультирование и давать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</w:tr>
      <w:tr w:rsidR="002B2A49" w:rsidRPr="002B2A49" w14:paraId="3B903094" w14:textId="77777777" w:rsidTr="0080484E">
        <w:trPr>
          <w:trHeight w:val="20"/>
        </w:trPr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61412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CE390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C9CE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2. Проводит примирительные процедуры среди участников спорных правоотношений.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AA0C" w14:textId="77777777" w:rsidR="002B2A49" w:rsidRPr="002B2A49" w:rsidRDefault="002B2A49" w:rsidP="002B2A49">
            <w:pPr>
              <w:widowControl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>Знать: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 xml:space="preserve"> как проводить примирительные процедуры среди участников спорных правоотношений.</w:t>
            </w:r>
          </w:p>
          <w:p w14:paraId="730C57C6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>Уметь:</w:t>
            </w:r>
            <w:r w:rsidRPr="002B2A49">
              <w:rPr>
                <w:rFonts w:ascii="Times New Roman" w:hAnsi="Times New Roman"/>
                <w:szCs w:val="24"/>
              </w:rPr>
              <w:t xml:space="preserve"> проводить примирительные процедуры среди участников спорных правоотношений.</w:t>
            </w:r>
          </w:p>
        </w:tc>
      </w:tr>
      <w:tr w:rsidR="002B2A49" w:rsidRPr="002B2A49" w14:paraId="1CC631E4" w14:textId="77777777" w:rsidTr="0080484E">
        <w:trPr>
          <w:trHeight w:val="20"/>
        </w:trPr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7C1A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BF39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B603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szCs w:val="24"/>
              </w:rPr>
              <w:t>3. 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75CB" w14:textId="77777777" w:rsidR="002B2A49" w:rsidRPr="002B2A49" w:rsidRDefault="002B2A49" w:rsidP="002B2A49">
            <w:pPr>
              <w:widowControl w:val="0"/>
              <w:rPr>
                <w:rFonts w:ascii="Times New Roman" w:hAnsi="Times New Roman"/>
                <w:szCs w:val="24"/>
                <w:lang w:bidi="en-US"/>
              </w:rPr>
            </w:pPr>
            <w:r w:rsidRPr="002B2A49">
              <w:rPr>
                <w:rFonts w:ascii="Times New Roman" w:hAnsi="Times New Roman"/>
                <w:b/>
                <w:szCs w:val="24"/>
                <w:lang w:bidi="en-US"/>
              </w:rPr>
              <w:t>Знать:</w:t>
            </w:r>
            <w:r w:rsidRPr="002B2A49">
              <w:rPr>
                <w:rFonts w:ascii="Times New Roman" w:hAnsi="Times New Roman"/>
                <w:szCs w:val="24"/>
                <w:lang w:bidi="en-US"/>
              </w:rPr>
              <w:t xml:space="preserve"> интересы граждан и организаций в судах по всем делам гражданского и арбитражного судопроизводства.</w:t>
            </w:r>
          </w:p>
          <w:p w14:paraId="5E4BCB61" w14:textId="77777777" w:rsidR="002B2A49" w:rsidRPr="002B2A49" w:rsidRDefault="002B2A49" w:rsidP="002B2A49">
            <w:pPr>
              <w:widowControl w:val="0"/>
              <w:rPr>
                <w:rFonts w:ascii="Times New Roman" w:eastAsia="Calibri" w:hAnsi="Times New Roman"/>
                <w:szCs w:val="24"/>
              </w:rPr>
            </w:pPr>
            <w:r w:rsidRPr="002B2A49">
              <w:rPr>
                <w:rFonts w:ascii="Times New Roman" w:hAnsi="Times New Roman"/>
                <w:b/>
                <w:szCs w:val="24"/>
              </w:rPr>
              <w:t>Уметь:</w:t>
            </w:r>
            <w:r w:rsidRPr="002B2A49">
              <w:rPr>
                <w:rFonts w:ascii="Times New Roman" w:hAnsi="Times New Roman"/>
                <w:szCs w:val="24"/>
              </w:rPr>
              <w:t xml:space="preserve"> представлять 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7A74AFA5" w14:textId="77777777" w:rsidR="002B2A49" w:rsidRPr="002B2A49" w:rsidRDefault="002B2A49" w:rsidP="002B2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9835981" w14:textId="77777777" w:rsidR="002B2A49" w:rsidRPr="002B2A49" w:rsidRDefault="002B2A49" w:rsidP="002B2A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2. Оценочные средства для оценки форсированности компетенций (контроль остаточных знаний)</w:t>
      </w:r>
    </w:p>
    <w:p w14:paraId="6F0DA0C6" w14:textId="77777777" w:rsidR="002B2A49" w:rsidRPr="002B2A49" w:rsidRDefault="002B2A49" w:rsidP="002B2A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8DDAFE2" w14:textId="77777777" w:rsidR="002B2A49" w:rsidRPr="002B2A49" w:rsidRDefault="002B2A49" w:rsidP="002B2A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Примеры тестовых заданий</w:t>
      </w:r>
    </w:p>
    <w:p w14:paraId="6BB156ED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1. (ПКП-3) «Малый разговор» в деловой коммуникации ведется в рамках:</w:t>
      </w:r>
    </w:p>
    <w:p w14:paraId="0D60BC9C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Деловых интересов партнеров</w:t>
      </w:r>
    </w:p>
    <w:p w14:paraId="53305F8C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Личностных, неделовых интересов партнеров</w:t>
      </w:r>
    </w:p>
    <w:p w14:paraId="01CE6484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Профессиональных интересов партнеров</w:t>
      </w:r>
    </w:p>
    <w:p w14:paraId="65F2C995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Все ответы верны</w:t>
      </w:r>
    </w:p>
    <w:p w14:paraId="2E2C4AB9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43B73C5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2. (ПКП-3) Адресат манипуляции в деловом общении — это:</w:t>
      </w:r>
    </w:p>
    <w:p w14:paraId="27D5413B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Партнер, который может стать жертвой манипуляции</w:t>
      </w:r>
    </w:p>
    <w:p w14:paraId="3B34473B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Партнер, на которого направлено манипулятивное воздействие</w:t>
      </w:r>
    </w:p>
    <w:p w14:paraId="5F9D7142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Партнер, который использует манипулятивные приемы психологического воздействия</w:t>
      </w:r>
    </w:p>
    <w:p w14:paraId="360ECE1D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Партнер, который стал жертвой манипуляции</w:t>
      </w:r>
    </w:p>
    <w:p w14:paraId="7105FFE8" w14:textId="0D26A962" w:rsidR="002B2A49" w:rsidRDefault="00AB3880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3. </w:t>
      </w:r>
      <w:r w:rsidR="00FA6A16" w:rsidRPr="00FA6A16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FA6A16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FA6A16" w:rsidRPr="00FA6A16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673412" w:rsidRPr="0067341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Участник, который обладает своими целями, интересами и намерениями в переговорном процессе</w:t>
      </w:r>
      <w:r w:rsidR="0067341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называется:</w:t>
      </w:r>
    </w:p>
    <w:p w14:paraId="617A1324" w14:textId="1B5152D4" w:rsidR="00673412" w:rsidRDefault="00673412" w:rsidP="00673412">
      <w:pPr>
        <w:pStyle w:val="af4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Субъектом переговоров</w:t>
      </w:r>
    </w:p>
    <w:p w14:paraId="3FF63361" w14:textId="5E2B5B88" w:rsidR="00673412" w:rsidRDefault="00673412" w:rsidP="00673412">
      <w:pPr>
        <w:pStyle w:val="af4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Объектом переговоров</w:t>
      </w:r>
    </w:p>
    <w:p w14:paraId="3D1599B2" w14:textId="2C5D8CF8" w:rsidR="00673412" w:rsidRDefault="001F33E3" w:rsidP="00673412">
      <w:pPr>
        <w:pStyle w:val="af4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Предметом переговоров</w:t>
      </w:r>
    </w:p>
    <w:p w14:paraId="42DECE06" w14:textId="7D9D0BF1" w:rsidR="001F33E3" w:rsidRPr="00673412" w:rsidRDefault="001F33E3" w:rsidP="00673412">
      <w:pPr>
        <w:pStyle w:val="af4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Переговорщиком </w:t>
      </w:r>
    </w:p>
    <w:p w14:paraId="7A4B42AD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449DE6F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4. (ПКП-3) В ценностно-ориентированных манипулятивных технологиях делового общения мишенью психологического воздействия являются:</w:t>
      </w:r>
    </w:p>
    <w:p w14:paraId="10E71E4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Духовные идеалы партнера-адресата</w:t>
      </w:r>
    </w:p>
    <w:p w14:paraId="0D80FDA8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Когнитивные структуры партнера-адресата</w:t>
      </w:r>
    </w:p>
    <w:p w14:paraId="288FDF8A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Потребности и склонности партнера-адресата</w:t>
      </w:r>
    </w:p>
    <w:p w14:paraId="327F6BE1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Ценностные установки партнера-адресата</w:t>
      </w:r>
    </w:p>
    <w:p w14:paraId="5D5A59CC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E33D6C0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5. (ПКП-3) Вербальные коммуникации осуществляются с помощью:</w:t>
      </w:r>
    </w:p>
    <w:p w14:paraId="55C27650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Жестов</w:t>
      </w:r>
    </w:p>
    <w:p w14:paraId="2041D0ED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Информационных технологий</w:t>
      </w:r>
    </w:p>
    <w:p w14:paraId="17F8E33A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Определенного темпа речи</w:t>
      </w:r>
    </w:p>
    <w:p w14:paraId="4231D45A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Устной речи</w:t>
      </w:r>
    </w:p>
    <w:p w14:paraId="0CAC67F3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D1C944B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6. (ПКП-3) Все люди делятся на:</w:t>
      </w:r>
    </w:p>
    <w:p w14:paraId="5C71D1DE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Эмоциональных и неэмоциональных</w:t>
      </w:r>
    </w:p>
    <w:p w14:paraId="158D1C93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Рациональных и иррациональных</w:t>
      </w:r>
    </w:p>
    <w:p w14:paraId="618DEE98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3. </w:t>
      </w:r>
      <w:proofErr w:type="spellStart"/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Сенсориков</w:t>
      </w:r>
      <w:proofErr w:type="spellEnd"/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интуитов</w:t>
      </w:r>
      <w:proofErr w:type="spellEnd"/>
    </w:p>
    <w:p w14:paraId="1D072A18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Экстравертов и интравертов</w:t>
      </w:r>
    </w:p>
    <w:p w14:paraId="36E68B46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579CAE1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7. (ПКП-3) Деловой стиль взаимодействия партнеров включает:</w:t>
      </w:r>
    </w:p>
    <w:p w14:paraId="6C68FA6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Ослабление контроля за социально-статусными и этикетными нормами</w:t>
      </w:r>
    </w:p>
    <w:p w14:paraId="125ADAAC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Признание ценности и значимости поведенческих действий друг друга</w:t>
      </w:r>
    </w:p>
    <w:p w14:paraId="4283B434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3. Рациональное использование партнерами поддерживающих техник</w:t>
      </w:r>
    </w:p>
    <w:p w14:paraId="51A4FFD0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Умение партнеров адаптировать собственные профессиональные знания к каждой деловой ситуации</w:t>
      </w:r>
    </w:p>
    <w:p w14:paraId="41F6AEFF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EE3D108" w14:textId="1A69DDD1" w:rsidR="001F33E3" w:rsidRDefault="00CF2DC7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8. </w:t>
      </w:r>
      <w:r w:rsidR="00FA6A16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9556B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FA6A16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7C1B1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Как называются </w:t>
      </w:r>
      <w:r w:rsidR="007C1B1B" w:rsidRPr="007C1B1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позиции, которые участники представляют во время встречи, обозначая свои интересы и цели</w:t>
      </w:r>
      <w:r w:rsidR="007C1B1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7C6B8D23" w14:textId="1D21432F" w:rsidR="007C1B1B" w:rsidRDefault="007C1B1B" w:rsidP="007C1B1B">
      <w:pPr>
        <w:pStyle w:val="af4"/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Задачи</w:t>
      </w:r>
    </w:p>
    <w:p w14:paraId="3CA15BE5" w14:textId="676E7119" w:rsidR="007C1B1B" w:rsidRDefault="007C1B1B" w:rsidP="007C1B1B">
      <w:pPr>
        <w:pStyle w:val="af4"/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Препозиции</w:t>
      </w:r>
    </w:p>
    <w:p w14:paraId="55948D42" w14:textId="61F37605" w:rsidR="007C1B1B" w:rsidRDefault="007C1B1B" w:rsidP="007C1B1B">
      <w:pPr>
        <w:pStyle w:val="af4"/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Цели</w:t>
      </w:r>
    </w:p>
    <w:p w14:paraId="77CBED5D" w14:textId="370FAF87" w:rsidR="007C1B1B" w:rsidRPr="007C1B1B" w:rsidRDefault="007C1B1B" w:rsidP="007C1B1B">
      <w:pPr>
        <w:pStyle w:val="af4"/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Ультиматум </w:t>
      </w:r>
    </w:p>
    <w:p w14:paraId="539A2431" w14:textId="77777777" w:rsidR="001F33E3" w:rsidRPr="002B2A49" w:rsidRDefault="001F33E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6AF8F75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9. (ПКП-4) 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</w:p>
    <w:p w14:paraId="681F4442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Когнитивно-рациональных сил адресата психологического воздействия</w:t>
      </w:r>
    </w:p>
    <w:p w14:paraId="128A8021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Личностно-психологических сил манипулятора</w:t>
      </w:r>
    </w:p>
    <w:p w14:paraId="666237E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Привлеченных (заимствованных) сил, которые создаются другими личностями</w:t>
      </w:r>
    </w:p>
    <w:p w14:paraId="61073816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Статусно-ресурсных сил манипулятора</w:t>
      </w:r>
    </w:p>
    <w:p w14:paraId="6CFF9368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3C700CF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10.</w:t>
      </w:r>
      <w:r w:rsidRPr="002B2A4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(ПКП-4) К механизмам манипулятивного воздействия относятся:</w:t>
      </w:r>
    </w:p>
    <w:p w14:paraId="2476BAC6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Механизмы присоединения и внедрения, которые использует манипулятор</w:t>
      </w:r>
    </w:p>
    <w:p w14:paraId="79E812E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Потребности, склонности, мотивации адресата манипуляции</w:t>
      </w:r>
    </w:p>
    <w:p w14:paraId="5729DAA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Психические автоматизмы и комплексы адресата манипуляции</w:t>
      </w:r>
    </w:p>
    <w:p w14:paraId="7BB5C4BA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Психотехнические приемы манипулятивного воздействия</w:t>
      </w:r>
    </w:p>
    <w:p w14:paraId="07491D24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AEFB470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11.</w:t>
      </w:r>
      <w:r w:rsidRPr="002B2A4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(ПКП-4</w:t>
      </w:r>
      <w:proofErr w:type="gramStart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)  К</w:t>
      </w:r>
      <w:proofErr w:type="gramEnd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открытым вопросам в деловой коммуникации относятся:</w:t>
      </w:r>
    </w:p>
    <w:p w14:paraId="78E9F5AA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Альтернативные</w:t>
      </w:r>
    </w:p>
    <w:p w14:paraId="428277D0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Зеркальные</w:t>
      </w:r>
    </w:p>
    <w:p w14:paraId="223B468C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Информационные</w:t>
      </w:r>
    </w:p>
    <w:p w14:paraId="570E367C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Риторические</w:t>
      </w:r>
    </w:p>
    <w:p w14:paraId="574D13C7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7C19FE1" w14:textId="2732189E" w:rsidR="00B522D8" w:rsidRDefault="00B522D8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12. </w:t>
      </w:r>
      <w:r w:rsidR="009556BF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6D74A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9556BF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D47DE7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Получение информации для ведения переговоров из официальных источников, нормативно-правовых актов и т.д. называется:</w:t>
      </w:r>
    </w:p>
    <w:p w14:paraId="6302DE6A" w14:textId="019FA0D7" w:rsidR="00D47DE7" w:rsidRDefault="00D47DE7" w:rsidP="00D47DE7">
      <w:pPr>
        <w:pStyle w:val="af4"/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Косвенным</w:t>
      </w:r>
    </w:p>
    <w:p w14:paraId="01506409" w14:textId="0DF51BCA" w:rsidR="00D47DE7" w:rsidRDefault="00D47DE7" w:rsidP="00D47DE7">
      <w:pPr>
        <w:pStyle w:val="af4"/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Документальным</w:t>
      </w:r>
    </w:p>
    <w:p w14:paraId="72143F08" w14:textId="77A1DFC1" w:rsidR="00D47DE7" w:rsidRDefault="00C8707E" w:rsidP="00D47DE7">
      <w:pPr>
        <w:pStyle w:val="af4"/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Прямым</w:t>
      </w:r>
    </w:p>
    <w:p w14:paraId="675A6380" w14:textId="72AFDF46" w:rsidR="00C8707E" w:rsidRPr="00D47DE7" w:rsidRDefault="00C8707E" w:rsidP="00D47DE7">
      <w:pPr>
        <w:pStyle w:val="af4"/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Линейным </w:t>
      </w:r>
    </w:p>
    <w:p w14:paraId="0A7337B0" w14:textId="77777777" w:rsidR="00B522D8" w:rsidRDefault="00B522D8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46AF093" w14:textId="47E72BC2" w:rsidR="00B522D8" w:rsidRDefault="00C8707E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13. </w:t>
      </w:r>
      <w:r w:rsidR="006D74AB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(ПКП-3) </w:t>
      </w:r>
      <w:r w:rsidR="00123E0C" w:rsidRPr="00123E0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Общий план по достижению поставленных целей в переговорах и последовательность действий, которые приведут к достижению этих целей</w:t>
      </w:r>
      <w:r w:rsidR="00123E0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называется:</w:t>
      </w:r>
    </w:p>
    <w:p w14:paraId="2DB06752" w14:textId="785C26AA" w:rsidR="00B522D8" w:rsidRDefault="00440FC6" w:rsidP="00AC47D3">
      <w:pPr>
        <w:pStyle w:val="af4"/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F11A8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Тактикой переговоров</w:t>
      </w:r>
    </w:p>
    <w:p w14:paraId="3A71AE88" w14:textId="1098FA76" w:rsidR="00F11A8E" w:rsidRDefault="00F11A8E" w:rsidP="00AC47D3">
      <w:pPr>
        <w:pStyle w:val="af4"/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Стратегией переговоров</w:t>
      </w:r>
    </w:p>
    <w:p w14:paraId="76A8A246" w14:textId="63DAD1B9" w:rsidR="00F11A8E" w:rsidRDefault="005E47C3" w:rsidP="00AC47D3">
      <w:pPr>
        <w:pStyle w:val="af4"/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Функцией переговоров</w:t>
      </w:r>
    </w:p>
    <w:p w14:paraId="658A468C" w14:textId="090F52FE" w:rsidR="005E47C3" w:rsidRPr="00AC47D3" w:rsidRDefault="005E47C3" w:rsidP="00AC47D3">
      <w:pPr>
        <w:pStyle w:val="af4"/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Принципами переговоров</w:t>
      </w:r>
    </w:p>
    <w:p w14:paraId="2215F2E5" w14:textId="77777777" w:rsidR="00B522D8" w:rsidRDefault="00B522D8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FEACBE9" w14:textId="5166B803" w:rsidR="00B522D8" w:rsidRDefault="005E47C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14. </w:t>
      </w:r>
      <w:r w:rsidR="006D74AB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6D74A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6D74AB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703682"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Гибкий, динамичный элемент, включающий в себя способы и методы </w:t>
      </w:r>
      <w:r w:rsidR="00703682"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деятельности, применяемые для достижения </w:t>
      </w:r>
      <w:r w:rsidR="006D74AB"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поставленных задач,</w:t>
      </w:r>
      <w:r w:rsid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называется:</w:t>
      </w:r>
    </w:p>
    <w:p w14:paraId="7FB95BFB" w14:textId="77777777" w:rsidR="00703682" w:rsidRPr="00703682" w:rsidRDefault="00703682" w:rsidP="00703682">
      <w:pPr>
        <w:pStyle w:val="af4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Тактикой переговоров</w:t>
      </w:r>
    </w:p>
    <w:p w14:paraId="050AAF63" w14:textId="77777777" w:rsidR="00703682" w:rsidRPr="00703682" w:rsidRDefault="00703682" w:rsidP="00703682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ab/>
        <w:t>Стратегией переговоров</w:t>
      </w:r>
    </w:p>
    <w:p w14:paraId="05F71E8B" w14:textId="77777777" w:rsidR="00703682" w:rsidRPr="00703682" w:rsidRDefault="00703682" w:rsidP="00703682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3.</w:t>
      </w: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ab/>
        <w:t>Функцией переговоров</w:t>
      </w:r>
    </w:p>
    <w:p w14:paraId="4143FAEE" w14:textId="745B6919" w:rsidR="00703682" w:rsidRDefault="00703682" w:rsidP="00703682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4.</w:t>
      </w:r>
      <w:r w:rsidRPr="007036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ab/>
        <w:t>Принципами переговоров</w:t>
      </w:r>
    </w:p>
    <w:p w14:paraId="7A1B8276" w14:textId="77777777" w:rsidR="00F049E3" w:rsidRDefault="00F049E3" w:rsidP="00703682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F31A28D" w14:textId="4497B895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A314F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 (ПКП-4) Логико-смысловое манипулирование информацией в деловом общении предлагает:</w:t>
      </w:r>
    </w:p>
    <w:p w14:paraId="1E35C8A0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Вербализированную подачу социально значимых для адресата дискурсов информации</w:t>
      </w:r>
    </w:p>
    <w:p w14:paraId="105E6DF5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Дозирование информации</w:t>
      </w:r>
    </w:p>
    <w:p w14:paraId="11ACFC97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Сокрытие важных смысловых дискурсов информации</w:t>
      </w:r>
    </w:p>
    <w:p w14:paraId="3462E341" w14:textId="77777777" w:rsidR="002B2A49" w:rsidRPr="002B2A49" w:rsidRDefault="002B2A49" w:rsidP="00E03B9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Утаивание информации</w:t>
      </w:r>
    </w:p>
    <w:p w14:paraId="6267DC72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278057A" w14:textId="27E58E9E" w:rsidR="002B2A49" w:rsidRDefault="00612BED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16</w:t>
      </w:r>
      <w:r w:rsidR="002B2A49"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(ПКП-3) Интерпретация субъектом межличностного восприятия причин и мотивов поведения других людей называется _________</w:t>
      </w:r>
    </w:p>
    <w:p w14:paraId="3A920566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9432AA8" w14:textId="05644ADE" w:rsidR="00AB3880" w:rsidRPr="002B2A49" w:rsidRDefault="00612BED" w:rsidP="00AB388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17</w:t>
      </w:r>
      <w:r w:rsidR="00AB3880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 (ПКП-3) Деловые партнеры с визуальной модальностью мыслят преимущественно ________ образами</w:t>
      </w:r>
    </w:p>
    <w:p w14:paraId="38F4EFFE" w14:textId="77777777" w:rsidR="00AB3880" w:rsidRDefault="00AB3880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928B20A" w14:textId="77777777" w:rsidR="00AB3880" w:rsidRDefault="00AB3880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33FBC1A" w14:textId="4998D36F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612BE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8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. (ПКП-4) </w:t>
      </w:r>
      <w:proofErr w:type="spellStart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Кинесика</w:t>
      </w:r>
      <w:proofErr w:type="spellEnd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проксемика</w:t>
      </w:r>
      <w:proofErr w:type="spellEnd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такетика</w:t>
      </w:r>
      <w:proofErr w:type="spellEnd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отнсоятся</w:t>
      </w:r>
      <w:proofErr w:type="spellEnd"/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к средствам ___________ коммуникации относятся:</w:t>
      </w:r>
    </w:p>
    <w:p w14:paraId="6F202069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E885CCC" w14:textId="616E377A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612BE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9</w:t>
      </w:r>
      <w:r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 (ПКП-4) Мимика и поза относятся к ______________ средствам невербального общения выступают:</w:t>
      </w:r>
    </w:p>
    <w:p w14:paraId="50B50982" w14:textId="77777777" w:rsidR="002B2A49" w:rsidRP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C3A9259" w14:textId="2443FF2B" w:rsidR="002B2A49" w:rsidRDefault="00612BED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20</w:t>
      </w:r>
      <w:r w:rsidR="002B2A49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 (ПКП-4) _______________ стратегия в деловом общении реализуется как с</w:t>
      </w:r>
      <w:r w:rsidR="002B2A49" w:rsidRPr="002B2A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истема психотехнических приемов и действий, отражающая долговременные цели манипулятора</w:t>
      </w:r>
    </w:p>
    <w:p w14:paraId="737D9E8D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1492B0F" w14:textId="12D6D6ED" w:rsidR="002B2A49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21. </w:t>
      </w:r>
      <w:r w:rsidR="006D74AB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AA036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6D74AB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_____________ - </w:t>
      </w:r>
      <w:r w:rsidRPr="007120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это особый вид переговоров, при котором нейтральный посредник помогает сторонам в конфликте найти взаимовыгодное решение.</w:t>
      </w:r>
    </w:p>
    <w:p w14:paraId="4296CFF6" w14:textId="77777777" w:rsidR="002B2A49" w:rsidRDefault="002B2A49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AD2A86E" w14:textId="56FFF32D" w:rsidR="00712075" w:rsidRDefault="00712075" w:rsidP="0026153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22. </w:t>
      </w:r>
      <w:r w:rsidR="00AA0365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(ПКП-3) 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В ________ 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модел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и переговорного процесса главной целью служит 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переда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ча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информаци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и расшир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ение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информационн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ого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фонд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="0026153E" w:rsidRP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друг друга</w:t>
      </w:r>
      <w:r w:rsidR="0026153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17F9DF1" w14:textId="77777777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169B609" w14:textId="3C8ECD4E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23. </w:t>
      </w:r>
      <w:r w:rsidR="00AA0365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AA036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AA0365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B94A0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___________</w:t>
      </w:r>
      <w:r w:rsidR="00B94A04" w:rsidRPr="00B94A0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 деловых переговорах — это представление себя с целью управления впечатлением на аудиторию.</w:t>
      </w:r>
    </w:p>
    <w:p w14:paraId="42AC3887" w14:textId="77777777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3F1E057" w14:textId="3ED9F6FF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24. </w:t>
      </w:r>
      <w:r w:rsidR="00AA0365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637A6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AA0365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76085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_______________</w:t>
      </w:r>
      <w:r w:rsidR="0089660E" w:rsidRPr="0089660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 деловых переговорах — это коммуникативный процесс, который направлен на обоснование позиции для того, чтобы её понял и принял другой собеседник.</w:t>
      </w:r>
    </w:p>
    <w:p w14:paraId="31251BC7" w14:textId="77777777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ABC2C1B" w14:textId="4AE5784A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25. 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(ПКП-3) </w:t>
      </w:r>
      <w:r w:rsidR="00477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_________</w:t>
      </w:r>
      <w:r w:rsidR="004772BB" w:rsidRPr="00477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— это отдельное закрытое совещание, в ходе которого сторона, принимающая участие в переговорах, выходит на короткое время из общей </w:t>
      </w:r>
      <w:r w:rsidR="004772BB" w:rsidRPr="00477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сессии переговоров с целями, достижение которых будет способствовать процессу общих переговоров.</w:t>
      </w:r>
    </w:p>
    <w:p w14:paraId="4B23DC9D" w14:textId="77777777" w:rsidR="00712075" w:rsidRDefault="00712075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D53D129" w14:textId="1ED6056A" w:rsidR="004772BB" w:rsidRDefault="004772BB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26. 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(ПКП-3) </w:t>
      </w:r>
      <w:r w:rsidR="0005098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Сопоставьте основные функции общения с их характеристиками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772BB" w14:paraId="2AF177B9" w14:textId="77777777" w:rsidTr="004772BB">
        <w:tc>
          <w:tcPr>
            <w:tcW w:w="5097" w:type="dxa"/>
          </w:tcPr>
          <w:p w14:paraId="77A71B26" w14:textId="260B5F8A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A80D50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Информационная</w:t>
            </w:r>
          </w:p>
        </w:tc>
        <w:tc>
          <w:tcPr>
            <w:tcW w:w="5098" w:type="dxa"/>
          </w:tcPr>
          <w:p w14:paraId="60C97099" w14:textId="3061A36A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A80D50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Установление правил и норм поведения в обществе</w:t>
            </w:r>
          </w:p>
        </w:tc>
      </w:tr>
      <w:tr w:rsidR="004772BB" w14:paraId="56573AEF" w14:textId="77777777" w:rsidTr="004772BB">
        <w:tc>
          <w:tcPr>
            <w:tcW w:w="5097" w:type="dxa"/>
          </w:tcPr>
          <w:p w14:paraId="3B77781A" w14:textId="0C2BCEB2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A80D50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Регулятивная</w:t>
            </w:r>
          </w:p>
        </w:tc>
        <w:tc>
          <w:tcPr>
            <w:tcW w:w="5098" w:type="dxa"/>
          </w:tcPr>
          <w:p w14:paraId="7147460C" w14:textId="63D6E0CA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="00A80D50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Передача знаний, опыта и информации о мире вокруг нас</w:t>
            </w:r>
          </w:p>
        </w:tc>
      </w:tr>
      <w:tr w:rsidR="004772BB" w14:paraId="7F8B0EA1" w14:textId="77777777" w:rsidTr="004772BB">
        <w:tc>
          <w:tcPr>
            <w:tcW w:w="5097" w:type="dxa"/>
          </w:tcPr>
          <w:p w14:paraId="40CF7194" w14:textId="4A029F3E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C24AF4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Экспрессивная</w:t>
            </w:r>
          </w:p>
        </w:tc>
        <w:tc>
          <w:tcPr>
            <w:tcW w:w="5098" w:type="dxa"/>
          </w:tcPr>
          <w:p w14:paraId="714502D8" w14:textId="5826B02C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C24AF4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Процесс вхождения в общество и установление социальных связей</w:t>
            </w:r>
          </w:p>
        </w:tc>
      </w:tr>
      <w:tr w:rsidR="004772BB" w14:paraId="5D663185" w14:textId="77777777" w:rsidTr="004772BB">
        <w:tc>
          <w:tcPr>
            <w:tcW w:w="5097" w:type="dxa"/>
          </w:tcPr>
          <w:p w14:paraId="0C8ABB64" w14:textId="30E2167D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="00C24AF4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Социализационная</w:t>
            </w:r>
            <w:proofErr w:type="spellEnd"/>
          </w:p>
        </w:tc>
        <w:tc>
          <w:tcPr>
            <w:tcW w:w="5098" w:type="dxa"/>
          </w:tcPr>
          <w:p w14:paraId="4143B43C" w14:textId="6E3DC544" w:rsidR="004772BB" w:rsidRDefault="00D36E73" w:rsidP="002B2A4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="00C24AF4" w:rsidRPr="00A80D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Выражение чувств и эмоций</w:t>
            </w:r>
          </w:p>
        </w:tc>
      </w:tr>
    </w:tbl>
    <w:p w14:paraId="6E770812" w14:textId="6BF65A71" w:rsidR="004772BB" w:rsidRDefault="004772BB" w:rsidP="00A80D5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8F3D95A" w14:textId="2DE2627E" w:rsidR="004772BB" w:rsidRDefault="00D36E7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27. 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637A6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2660D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Сопоставьте средства общения с </w:t>
      </w:r>
      <w:r w:rsidR="00843177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их особенностями применения: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36E73" w14:paraId="59A4BBD7" w14:textId="77777777" w:rsidTr="0080484E">
        <w:tc>
          <w:tcPr>
            <w:tcW w:w="5097" w:type="dxa"/>
          </w:tcPr>
          <w:p w14:paraId="4B46A51D" w14:textId="17826E1A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1A33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Вербальные</w:t>
            </w:r>
          </w:p>
        </w:tc>
        <w:tc>
          <w:tcPr>
            <w:tcW w:w="5098" w:type="dxa"/>
          </w:tcPr>
          <w:p w14:paraId="703919EE" w14:textId="4683A7EC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88322F" w:rsidRPr="008832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 используют язык для передачи информации, но они могут передавать эмоции, отношения и намерения</w:t>
            </w:r>
          </w:p>
        </w:tc>
      </w:tr>
      <w:tr w:rsidR="00D36E73" w14:paraId="150BCF95" w14:textId="77777777" w:rsidTr="0080484E">
        <w:tc>
          <w:tcPr>
            <w:tcW w:w="5097" w:type="dxa"/>
          </w:tcPr>
          <w:p w14:paraId="1FC71507" w14:textId="386E7F2C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1A33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Невербальные</w:t>
            </w:r>
          </w:p>
        </w:tc>
        <w:tc>
          <w:tcPr>
            <w:tcW w:w="5098" w:type="dxa"/>
          </w:tcPr>
          <w:p w14:paraId="337E72ED" w14:textId="70B2E77D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="0088322F" w:rsidRPr="008832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используются в деловых ситуациях, на конференциях, официальных мероприятиях и т.д.</w:t>
            </w:r>
          </w:p>
        </w:tc>
      </w:tr>
      <w:tr w:rsidR="00D36E73" w14:paraId="4ED397F8" w14:textId="77777777" w:rsidTr="0080484E">
        <w:tc>
          <w:tcPr>
            <w:tcW w:w="5097" w:type="dxa"/>
          </w:tcPr>
          <w:p w14:paraId="012746AC" w14:textId="0E26579B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1A33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Формальные </w:t>
            </w:r>
          </w:p>
        </w:tc>
        <w:tc>
          <w:tcPr>
            <w:tcW w:w="5098" w:type="dxa"/>
          </w:tcPr>
          <w:p w14:paraId="5ACEE928" w14:textId="79A00A72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8832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используются в повседневной жизни</w:t>
            </w:r>
          </w:p>
        </w:tc>
      </w:tr>
      <w:tr w:rsidR="00D36E73" w14:paraId="5E7667B5" w14:textId="77777777" w:rsidTr="0080484E">
        <w:tc>
          <w:tcPr>
            <w:tcW w:w="5097" w:type="dxa"/>
          </w:tcPr>
          <w:p w14:paraId="2679F4BD" w14:textId="4E1C64C3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AC01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Неформальные</w:t>
            </w:r>
          </w:p>
        </w:tc>
        <w:tc>
          <w:tcPr>
            <w:tcW w:w="5098" w:type="dxa"/>
          </w:tcPr>
          <w:p w14:paraId="2FAEC2DD" w14:textId="51E7D5A4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="0088322F" w:rsidRPr="008832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средства, которые включают в себя использование языка для передачи информации</w:t>
            </w:r>
          </w:p>
        </w:tc>
      </w:tr>
    </w:tbl>
    <w:p w14:paraId="24B8FA92" w14:textId="77777777" w:rsidR="004772BB" w:rsidRDefault="004772BB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5767C1E" w14:textId="45D02529" w:rsidR="004772BB" w:rsidRDefault="00D36E7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28. 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75278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637A6C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286B9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Сопоставьте основные понятия, используемые при регламентации переговоров с их характеристиками: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36E73" w14:paraId="7F2B083C" w14:textId="77777777" w:rsidTr="0080484E">
        <w:tc>
          <w:tcPr>
            <w:tcW w:w="5097" w:type="dxa"/>
          </w:tcPr>
          <w:p w14:paraId="0B999C92" w14:textId="37AB7BA2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A71B9F" w:rsidRPr="00A71B9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Этика </w:t>
            </w:r>
            <w:r w:rsidR="0028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переговоров</w:t>
            </w:r>
          </w:p>
        </w:tc>
        <w:tc>
          <w:tcPr>
            <w:tcW w:w="5098" w:type="dxa"/>
          </w:tcPr>
          <w:p w14:paraId="1F18380D" w14:textId="564A1E82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286812" w:rsidRPr="0028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включает в себя ряд аспектов, которые помогают создать приятную атмосферу, расположить к себе собеседников и получить желаемый результат</w:t>
            </w:r>
          </w:p>
        </w:tc>
      </w:tr>
      <w:tr w:rsidR="00D36E73" w14:paraId="0A9705C5" w14:textId="77777777" w:rsidTr="0080484E">
        <w:tc>
          <w:tcPr>
            <w:tcW w:w="5097" w:type="dxa"/>
          </w:tcPr>
          <w:p w14:paraId="30E7EADF" w14:textId="0DD6B67C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940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Этикет</w:t>
            </w:r>
            <w:r w:rsidR="0028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переговоров</w:t>
            </w:r>
          </w:p>
        </w:tc>
        <w:tc>
          <w:tcPr>
            <w:tcW w:w="5098" w:type="dxa"/>
          </w:tcPr>
          <w:p w14:paraId="4C2A3744" w14:textId="411DC31A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="00F27D63" w:rsidRPr="00F27D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это совокупность принятых в обществе норм, которые регулируют отношения между людьми, их взаимные обязанности и права с позиции добра и зла</w:t>
            </w:r>
          </w:p>
        </w:tc>
      </w:tr>
      <w:tr w:rsidR="00D36E73" w14:paraId="26EADFED" w14:textId="77777777" w:rsidTr="0080484E">
        <w:tc>
          <w:tcPr>
            <w:tcW w:w="5097" w:type="dxa"/>
          </w:tcPr>
          <w:p w14:paraId="5EC516C7" w14:textId="4948B003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F27D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Мораль</w:t>
            </w:r>
            <w:r w:rsidR="0028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переговоров</w:t>
            </w:r>
          </w:p>
        </w:tc>
        <w:tc>
          <w:tcPr>
            <w:tcW w:w="5098" w:type="dxa"/>
          </w:tcPr>
          <w:p w14:paraId="4A07C3AF" w14:textId="2A2FCC3D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C601CB" w:rsidRPr="00A71B9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это соблюдение основных правил делового общения, таких как вежливость, корректность, отсутствие агрессии и заискивания.</w:t>
            </w:r>
          </w:p>
        </w:tc>
      </w:tr>
      <w:tr w:rsidR="00D36E73" w14:paraId="7F88C348" w14:textId="77777777" w:rsidTr="0080484E">
        <w:tc>
          <w:tcPr>
            <w:tcW w:w="5097" w:type="dxa"/>
          </w:tcPr>
          <w:p w14:paraId="1B9D484A" w14:textId="73BC484F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28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Эстетика переговоров</w:t>
            </w:r>
          </w:p>
        </w:tc>
        <w:tc>
          <w:tcPr>
            <w:tcW w:w="5098" w:type="dxa"/>
          </w:tcPr>
          <w:p w14:paraId="7BEAF367" w14:textId="10FDB943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="00940EA7" w:rsidRPr="00940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это свод правил, которые регламентируют деловые отношения. Они касаются внешнего вида, поведения, общения с клиентами, коллегами и партнёрами, в том числе на личных встречах, телефонных </w:t>
            </w:r>
            <w:r w:rsidR="00940EA7" w:rsidRPr="00940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переговорах, в сетевой переписке.</w:t>
            </w:r>
          </w:p>
        </w:tc>
      </w:tr>
    </w:tbl>
    <w:p w14:paraId="47CF3E39" w14:textId="77777777" w:rsidR="004772BB" w:rsidRDefault="004772BB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5E60FE2" w14:textId="76EB34C0" w:rsidR="004772BB" w:rsidRDefault="00D36E7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29. </w:t>
      </w:r>
      <w:r w:rsidR="0075278D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75278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75278D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3D63F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Сопоставьте типы переговоров с их характеристиками</w:t>
      </w:r>
      <w:r w:rsidR="00EC43D3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36E73" w14:paraId="1CC1A45D" w14:textId="77777777" w:rsidTr="0080484E">
        <w:tc>
          <w:tcPr>
            <w:tcW w:w="5097" w:type="dxa"/>
          </w:tcPr>
          <w:p w14:paraId="22EA4599" w14:textId="19360C58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Официальные</w:t>
            </w:r>
          </w:p>
        </w:tc>
        <w:tc>
          <w:tcPr>
            <w:tcW w:w="5098" w:type="dxa"/>
          </w:tcPr>
          <w:p w14:paraId="107CBF40" w14:textId="1D62BEC3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Оппоненты </w:t>
            </w:r>
            <w:r w:rsidR="00A23151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настроены на сотрудничество</w:t>
            </w:r>
          </w:p>
        </w:tc>
      </w:tr>
      <w:tr w:rsidR="00D36E73" w14:paraId="01B9C6E4" w14:textId="77777777" w:rsidTr="0080484E">
        <w:tc>
          <w:tcPr>
            <w:tcW w:w="5097" w:type="dxa"/>
          </w:tcPr>
          <w:p w14:paraId="4BCB3A68" w14:textId="70C7F27D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Неофициальные</w:t>
            </w:r>
          </w:p>
        </w:tc>
        <w:tc>
          <w:tcPr>
            <w:tcW w:w="5098" w:type="dxa"/>
          </w:tcPr>
          <w:p w14:paraId="4E8C9194" w14:textId="6E6510DF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Проводят </w:t>
            </w:r>
            <w:r w:rsidR="003D63F5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 установленной процедуре согласно протоколу, результатом — соглашение, которое подписывают обе стороны</w:t>
            </w:r>
          </w:p>
        </w:tc>
      </w:tr>
      <w:tr w:rsidR="00D36E73" w14:paraId="3864631B" w14:textId="77777777" w:rsidTr="0080484E">
        <w:tc>
          <w:tcPr>
            <w:tcW w:w="5097" w:type="dxa"/>
          </w:tcPr>
          <w:p w14:paraId="4F0FD06D" w14:textId="63E92BA5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Партнерскими</w:t>
            </w:r>
          </w:p>
        </w:tc>
        <w:tc>
          <w:tcPr>
            <w:tcW w:w="5098" w:type="dxa"/>
          </w:tcPr>
          <w:p w14:paraId="2CBBB6E6" w14:textId="143AB590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Каждая </w:t>
            </w:r>
            <w:r w:rsidR="00A23151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сторона отстаивает свою позицию, а компромисс оценивается как проигрыш</w:t>
            </w:r>
          </w:p>
        </w:tc>
      </w:tr>
      <w:tr w:rsidR="00D36E73" w14:paraId="5685EF65" w14:textId="77777777" w:rsidTr="0080484E">
        <w:tc>
          <w:tcPr>
            <w:tcW w:w="5097" w:type="dxa"/>
          </w:tcPr>
          <w:p w14:paraId="7E3ADC92" w14:textId="3AE76CA0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Конкурентными</w:t>
            </w:r>
          </w:p>
        </w:tc>
        <w:tc>
          <w:tcPr>
            <w:tcW w:w="5098" w:type="dxa"/>
          </w:tcPr>
          <w:p w14:paraId="332CBE1B" w14:textId="5600EF97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="00EC43D3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Подразумевают </w:t>
            </w:r>
            <w:r w:rsidR="003D63F5" w:rsidRPr="003D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достижение устных договоренностей без оформления документов</w:t>
            </w:r>
          </w:p>
        </w:tc>
      </w:tr>
    </w:tbl>
    <w:p w14:paraId="5B46A820" w14:textId="77777777" w:rsidR="00EC43D3" w:rsidRDefault="00EC43D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EBE29A5" w14:textId="675309C7" w:rsidR="004772BB" w:rsidRDefault="00D36E73" w:rsidP="002B2A4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30. </w:t>
      </w:r>
      <w:r w:rsidR="0075278D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(ПКП-</w:t>
      </w:r>
      <w:r w:rsidR="0075278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75278D" w:rsidRPr="002B2A4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) </w:t>
      </w:r>
      <w:r w:rsidR="00396919" w:rsidRPr="0039691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Сопоставьте стратегии поведения на переговорах с их характеристиками</w:t>
      </w:r>
      <w:r w:rsidR="0039691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36E73" w14:paraId="5F55598C" w14:textId="77777777" w:rsidTr="0080484E">
        <w:tc>
          <w:tcPr>
            <w:tcW w:w="5097" w:type="dxa"/>
          </w:tcPr>
          <w:p w14:paraId="337880E6" w14:textId="194D7D28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4D57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Стратегия соперничества</w:t>
            </w:r>
          </w:p>
        </w:tc>
        <w:tc>
          <w:tcPr>
            <w:tcW w:w="5098" w:type="dxa"/>
          </w:tcPr>
          <w:p w14:paraId="30F5C362" w14:textId="0D720DB9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</w:t>
            </w:r>
            <w:r w:rsidR="004D57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Сторона идёт на уступки со своей стороны и ничего не требует взамен. Цель</w:t>
            </w:r>
            <w:r w:rsidR="00DC34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</w:t>
            </w:r>
            <w:r w:rsidR="004D57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сохранить хорошие отношения, ради них можно поступиться своими интересами и выгодой</w:t>
            </w:r>
          </w:p>
        </w:tc>
      </w:tr>
      <w:tr w:rsidR="00D36E73" w14:paraId="7FE69326" w14:textId="77777777" w:rsidTr="0080484E">
        <w:tc>
          <w:tcPr>
            <w:tcW w:w="5097" w:type="dxa"/>
          </w:tcPr>
          <w:p w14:paraId="68592C9E" w14:textId="6A2F7087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4D57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Стратегия приспособления</w:t>
            </w:r>
          </w:p>
        </w:tc>
        <w:tc>
          <w:tcPr>
            <w:tcW w:w="5098" w:type="dxa"/>
          </w:tcPr>
          <w:p w14:paraId="4011A4A8" w14:textId="58D5B841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</w:t>
            </w:r>
            <w:r w:rsidR="00DC34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Стороны не ущемляют чьи-то интересы и сосредоточиваются на поиске способов достижения общей цели. Задаёт атмосферу уважения и открытости, в которой стороны смогут отстаивать свои обоснованные позиции</w:t>
            </w:r>
          </w:p>
        </w:tc>
      </w:tr>
      <w:tr w:rsidR="00D36E73" w14:paraId="44C814F1" w14:textId="77777777" w:rsidTr="0080484E">
        <w:tc>
          <w:tcPr>
            <w:tcW w:w="5097" w:type="dxa"/>
          </w:tcPr>
          <w:p w14:paraId="4BA81C01" w14:textId="27D113BA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DC34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Стратегия компромисса</w:t>
            </w:r>
          </w:p>
        </w:tc>
        <w:tc>
          <w:tcPr>
            <w:tcW w:w="5098" w:type="dxa"/>
          </w:tcPr>
          <w:p w14:paraId="0B472E4E" w14:textId="3275BCD4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В) </w:t>
            </w:r>
            <w:r w:rsidR="004D57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Одна сторона стремится добиться для себя лучших условий за счёт игнорирования интересов другой стороны. Применяется, когда важны не отношения с собеседником, а результат — достижение победы любой ценой</w:t>
            </w:r>
          </w:p>
        </w:tc>
      </w:tr>
      <w:tr w:rsidR="00D36E73" w14:paraId="324FDF7C" w14:textId="77777777" w:rsidTr="0080484E">
        <w:tc>
          <w:tcPr>
            <w:tcW w:w="5097" w:type="dxa"/>
          </w:tcPr>
          <w:p w14:paraId="4AD83AA4" w14:textId="0529409E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DC34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Стратегия сотрудничества</w:t>
            </w:r>
          </w:p>
        </w:tc>
        <w:tc>
          <w:tcPr>
            <w:tcW w:w="5098" w:type="dxa"/>
          </w:tcPr>
          <w:p w14:paraId="644E7E4B" w14:textId="2EE60E9C" w:rsidR="00D36E73" w:rsidRDefault="00D36E73" w:rsidP="0080484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Г) </w:t>
            </w:r>
            <w:r w:rsidR="00DC34C8" w:rsidRPr="004D57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Стороны нацелены на выигрыш и одновременно готовы идти на уступки, учитывать чужие интересы в той же степени, в какой учитывают свои</w:t>
            </w:r>
          </w:p>
        </w:tc>
      </w:tr>
    </w:tbl>
    <w:p w14:paraId="7E0D3D2A" w14:textId="77777777" w:rsidR="002B2A49" w:rsidRPr="002B2A49" w:rsidRDefault="002B2A49" w:rsidP="002B2A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CF0767B" w14:textId="77777777" w:rsidR="002B2A49" w:rsidRPr="002B2A49" w:rsidRDefault="002B2A49" w:rsidP="002B2A4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Ключ к тесту:</w:t>
      </w:r>
    </w:p>
    <w:tbl>
      <w:tblPr>
        <w:tblStyle w:val="af9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7"/>
        <w:gridCol w:w="632"/>
        <w:gridCol w:w="630"/>
        <w:gridCol w:w="642"/>
        <w:gridCol w:w="632"/>
        <w:gridCol w:w="632"/>
        <w:gridCol w:w="632"/>
        <w:gridCol w:w="632"/>
        <w:gridCol w:w="642"/>
        <w:gridCol w:w="634"/>
        <w:gridCol w:w="516"/>
        <w:gridCol w:w="516"/>
        <w:gridCol w:w="518"/>
        <w:gridCol w:w="518"/>
        <w:gridCol w:w="516"/>
        <w:gridCol w:w="516"/>
      </w:tblGrid>
      <w:tr w:rsidR="0098548B" w:rsidRPr="002B2A49" w14:paraId="78A0DE02" w14:textId="77777777" w:rsidTr="001E5CE4">
        <w:trPr>
          <w:trHeight w:val="20"/>
          <w:jc w:val="center"/>
        </w:trPr>
        <w:tc>
          <w:tcPr>
            <w:tcW w:w="680" w:type="pct"/>
          </w:tcPr>
          <w:p w14:paraId="0FFE4133" w14:textId="77777777" w:rsidR="002B2A49" w:rsidRPr="002B2A49" w:rsidRDefault="002B2A49" w:rsidP="002B2A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10" w:type="pct"/>
          </w:tcPr>
          <w:p w14:paraId="28180650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</w:tcPr>
          <w:p w14:paraId="3CB6FB2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</w:tcPr>
          <w:p w14:paraId="52CE3467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" w:type="pct"/>
          </w:tcPr>
          <w:p w14:paraId="4BBD2B75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" w:type="pct"/>
          </w:tcPr>
          <w:p w14:paraId="333911C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" w:type="pct"/>
          </w:tcPr>
          <w:p w14:paraId="2F6AE252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" w:type="pct"/>
          </w:tcPr>
          <w:p w14:paraId="32792906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" w:type="pct"/>
          </w:tcPr>
          <w:p w14:paraId="6D279EB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" w:type="pct"/>
          </w:tcPr>
          <w:p w14:paraId="24010D5B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" w:type="pct"/>
          </w:tcPr>
          <w:p w14:paraId="576A1022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" w:type="pct"/>
          </w:tcPr>
          <w:p w14:paraId="1AF9CB6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" w:type="pct"/>
          </w:tcPr>
          <w:p w14:paraId="7BFD3390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" w:type="pct"/>
          </w:tcPr>
          <w:p w14:paraId="3BB012E6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" w:type="pct"/>
          </w:tcPr>
          <w:p w14:paraId="6CD1D77F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</w:tcPr>
          <w:p w14:paraId="49450A17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8548B" w:rsidRPr="002B2A49" w14:paraId="21BF63CD" w14:textId="77777777" w:rsidTr="001E5CE4">
        <w:trPr>
          <w:cantSplit/>
          <w:trHeight w:val="20"/>
          <w:jc w:val="center"/>
        </w:trPr>
        <w:tc>
          <w:tcPr>
            <w:tcW w:w="680" w:type="pct"/>
          </w:tcPr>
          <w:p w14:paraId="4E71E1C5" w14:textId="77777777" w:rsidR="002B2A49" w:rsidRPr="002B2A49" w:rsidRDefault="002B2A49" w:rsidP="002B2A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10" w:type="pct"/>
          </w:tcPr>
          <w:p w14:paraId="01EF23E7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" w:type="pct"/>
          </w:tcPr>
          <w:p w14:paraId="4E410685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</w:tcPr>
          <w:p w14:paraId="2FA3FF9A" w14:textId="15F7229B" w:rsidR="002B2A49" w:rsidRPr="002B2A49" w:rsidRDefault="0098548B" w:rsidP="00985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419174E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" w:type="pct"/>
          </w:tcPr>
          <w:p w14:paraId="043EF0CE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" w:type="pct"/>
          </w:tcPr>
          <w:p w14:paraId="7DA8C05C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4DE88C1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" w:type="pct"/>
          </w:tcPr>
          <w:p w14:paraId="6D536C87" w14:textId="097490EA" w:rsidR="002B2A49" w:rsidRPr="002B2A49" w:rsidRDefault="0098548B" w:rsidP="00985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" w:type="pct"/>
          </w:tcPr>
          <w:p w14:paraId="347761E4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</w:tcPr>
          <w:p w14:paraId="62F3429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" w:type="pct"/>
          </w:tcPr>
          <w:p w14:paraId="294D8D3E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</w:tcPr>
          <w:p w14:paraId="1F3051D3" w14:textId="5F026BF6" w:rsidR="002B2A49" w:rsidRPr="002B2A49" w:rsidRDefault="001E5CE4" w:rsidP="00985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" w:type="pct"/>
          </w:tcPr>
          <w:p w14:paraId="1BBFDE60" w14:textId="7AF4B60C" w:rsidR="002B2A49" w:rsidRPr="002B2A49" w:rsidRDefault="001E5CE4" w:rsidP="00985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</w:tcPr>
          <w:p w14:paraId="2AC2D0BC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</w:tcPr>
          <w:p w14:paraId="0ECE7732" w14:textId="40A8092B" w:rsidR="002B2A49" w:rsidRPr="002B2A49" w:rsidRDefault="0098548B" w:rsidP="00985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548B" w:rsidRPr="002B2A49" w14:paraId="6BA6428A" w14:textId="77777777" w:rsidTr="001E5CE4">
        <w:trPr>
          <w:trHeight w:val="20"/>
          <w:jc w:val="center"/>
        </w:trPr>
        <w:tc>
          <w:tcPr>
            <w:tcW w:w="680" w:type="pct"/>
          </w:tcPr>
          <w:p w14:paraId="46647083" w14:textId="77777777" w:rsidR="002B2A49" w:rsidRPr="002B2A49" w:rsidRDefault="002B2A49" w:rsidP="002B2A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310" w:type="pct"/>
          </w:tcPr>
          <w:p w14:paraId="163D1E8B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</w:tcPr>
          <w:p w14:paraId="41C982E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</w:tcPr>
          <w:p w14:paraId="6AAEB70B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4BB121DF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656D5209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2DF0FDEF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114A8B6D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</w:tcPr>
          <w:p w14:paraId="73D380A7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" w:type="pct"/>
          </w:tcPr>
          <w:p w14:paraId="13FB7F6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325277B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20C697C5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7DB92B91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43C9530F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1D844A2E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771E977B" w14:textId="77777777" w:rsidR="002B2A49" w:rsidRPr="002B2A49" w:rsidRDefault="002B2A49" w:rsidP="002B2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453A7E2" w14:textId="77777777" w:rsidR="002B2A49" w:rsidRDefault="002B2A49" w:rsidP="002B2A4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tbl>
      <w:tblPr>
        <w:tblStyle w:val="af9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7"/>
        <w:gridCol w:w="632"/>
        <w:gridCol w:w="630"/>
        <w:gridCol w:w="642"/>
        <w:gridCol w:w="632"/>
        <w:gridCol w:w="632"/>
        <w:gridCol w:w="632"/>
        <w:gridCol w:w="632"/>
        <w:gridCol w:w="642"/>
        <w:gridCol w:w="634"/>
        <w:gridCol w:w="516"/>
        <w:gridCol w:w="516"/>
        <w:gridCol w:w="518"/>
        <w:gridCol w:w="518"/>
        <w:gridCol w:w="516"/>
        <w:gridCol w:w="516"/>
      </w:tblGrid>
      <w:tr w:rsidR="00041B3F" w:rsidRPr="002B2A49" w14:paraId="71056794" w14:textId="77777777" w:rsidTr="00041B3F">
        <w:trPr>
          <w:trHeight w:val="20"/>
          <w:jc w:val="center"/>
        </w:trPr>
        <w:tc>
          <w:tcPr>
            <w:tcW w:w="680" w:type="pct"/>
          </w:tcPr>
          <w:p w14:paraId="1CF20BB8" w14:textId="77777777" w:rsidR="0098548B" w:rsidRPr="002B2A49" w:rsidRDefault="0098548B" w:rsidP="008048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10" w:type="pct"/>
          </w:tcPr>
          <w:p w14:paraId="0CB84C71" w14:textId="20346919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" w:type="pct"/>
          </w:tcPr>
          <w:p w14:paraId="1559402E" w14:textId="32DE38AF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5" w:type="pct"/>
          </w:tcPr>
          <w:p w14:paraId="1BFFCFDF" w14:textId="095D9C70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" w:type="pct"/>
          </w:tcPr>
          <w:p w14:paraId="3FD66977" w14:textId="315533FD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" w:type="pct"/>
          </w:tcPr>
          <w:p w14:paraId="1F98D0B3" w14:textId="349CDEFC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" w:type="pct"/>
          </w:tcPr>
          <w:p w14:paraId="448B2E08" w14:textId="3E9B38A2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" w:type="pct"/>
          </w:tcPr>
          <w:p w14:paraId="2A71BBEE" w14:textId="0030F73F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5" w:type="pct"/>
          </w:tcPr>
          <w:p w14:paraId="684356D3" w14:textId="5092CCBC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" w:type="pct"/>
          </w:tcPr>
          <w:p w14:paraId="7A66D3C9" w14:textId="691A1A9B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" w:type="pct"/>
          </w:tcPr>
          <w:p w14:paraId="55D7BEE1" w14:textId="07E97706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3" w:type="pct"/>
          </w:tcPr>
          <w:p w14:paraId="50C29721" w14:textId="527425FE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" w:type="pct"/>
          </w:tcPr>
          <w:p w14:paraId="542C9B36" w14:textId="239D2FE6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" w:type="pct"/>
          </w:tcPr>
          <w:p w14:paraId="4E4B58BC" w14:textId="102539C5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3" w:type="pct"/>
          </w:tcPr>
          <w:p w14:paraId="3B97F046" w14:textId="6D4C6C1D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" w:type="pct"/>
          </w:tcPr>
          <w:p w14:paraId="4EE98E50" w14:textId="528DFC10" w:rsidR="0098548B" w:rsidRPr="002B2A49" w:rsidRDefault="001E5CE4" w:rsidP="008048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C05BA" w:rsidRPr="00041B3F" w14:paraId="137C5858" w14:textId="77777777" w:rsidTr="00712075">
        <w:trPr>
          <w:cantSplit/>
          <w:trHeight w:val="1531"/>
          <w:jc w:val="center"/>
        </w:trPr>
        <w:tc>
          <w:tcPr>
            <w:tcW w:w="680" w:type="pct"/>
          </w:tcPr>
          <w:p w14:paraId="776394C5" w14:textId="77777777" w:rsidR="00EC05BA" w:rsidRPr="002B2A49" w:rsidRDefault="00EC05BA" w:rsidP="00EC0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310" w:type="pct"/>
            <w:textDirection w:val="btLr"/>
            <w:vAlign w:val="center"/>
          </w:tcPr>
          <w:p w14:paraId="424F3B15" w14:textId="366D2347" w:rsidR="00EC05BA" w:rsidRPr="002B2A49" w:rsidRDefault="00EC05BA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hAnsi="Times New Roman" w:cs="Times New Roman"/>
                <w:sz w:val="24"/>
                <w:szCs w:val="24"/>
              </w:rPr>
              <w:t>Атрибуцией</w:t>
            </w:r>
          </w:p>
        </w:tc>
        <w:tc>
          <w:tcPr>
            <w:tcW w:w="309" w:type="pct"/>
            <w:textDirection w:val="btLr"/>
            <w:vAlign w:val="center"/>
          </w:tcPr>
          <w:p w14:paraId="749A75A8" w14:textId="3727899A" w:rsidR="00EC05BA" w:rsidRPr="002B2A49" w:rsidRDefault="00EC05BA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hAnsi="Times New Roman" w:cs="Times New Roman"/>
                <w:sz w:val="24"/>
                <w:szCs w:val="24"/>
              </w:rPr>
              <w:t>Зрительными</w:t>
            </w:r>
          </w:p>
        </w:tc>
        <w:tc>
          <w:tcPr>
            <w:tcW w:w="315" w:type="pct"/>
            <w:textDirection w:val="btLr"/>
          </w:tcPr>
          <w:p w14:paraId="64A0B6D9" w14:textId="0B22A5A6" w:rsidR="00EC05BA" w:rsidRPr="002B2A49" w:rsidRDefault="00EC05BA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hAnsi="Times New Roman" w:cs="Times New Roman"/>
                <w:sz w:val="24"/>
                <w:szCs w:val="24"/>
              </w:rPr>
              <w:t>Невербальной</w:t>
            </w:r>
          </w:p>
        </w:tc>
        <w:tc>
          <w:tcPr>
            <w:tcW w:w="310" w:type="pct"/>
            <w:textDirection w:val="btLr"/>
          </w:tcPr>
          <w:p w14:paraId="049396C0" w14:textId="4B39878D" w:rsidR="00EC05BA" w:rsidRPr="002B2A49" w:rsidRDefault="00EC05BA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1B3F">
              <w:rPr>
                <w:rFonts w:ascii="Times New Roman" w:hAnsi="Times New Roman" w:cs="Times New Roman"/>
                <w:sz w:val="24"/>
                <w:szCs w:val="24"/>
              </w:rPr>
              <w:t>Кинесическим</w:t>
            </w:r>
            <w:proofErr w:type="spellEnd"/>
          </w:p>
        </w:tc>
        <w:tc>
          <w:tcPr>
            <w:tcW w:w="310" w:type="pct"/>
            <w:textDirection w:val="btLr"/>
          </w:tcPr>
          <w:p w14:paraId="2D0AF727" w14:textId="23726AFE" w:rsidR="00EC05BA" w:rsidRPr="002B2A49" w:rsidRDefault="00EC05BA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B3F">
              <w:rPr>
                <w:rFonts w:ascii="Times New Roman" w:hAnsi="Times New Roman" w:cs="Times New Roman"/>
                <w:sz w:val="24"/>
                <w:szCs w:val="24"/>
              </w:rPr>
              <w:t>Манипулятивная</w:t>
            </w:r>
          </w:p>
        </w:tc>
        <w:tc>
          <w:tcPr>
            <w:tcW w:w="310" w:type="pct"/>
            <w:textDirection w:val="btLr"/>
          </w:tcPr>
          <w:p w14:paraId="18B85DE0" w14:textId="606C3EFD" w:rsidR="00EC05BA" w:rsidRPr="002B2A49" w:rsidRDefault="00712075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Медиация </w:t>
            </w:r>
          </w:p>
        </w:tc>
        <w:tc>
          <w:tcPr>
            <w:tcW w:w="310" w:type="pct"/>
            <w:textDirection w:val="btLr"/>
          </w:tcPr>
          <w:p w14:paraId="73F61185" w14:textId="506612D0" w:rsidR="00EC05BA" w:rsidRPr="002B2A49" w:rsidRDefault="0026153E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</w:p>
        </w:tc>
        <w:tc>
          <w:tcPr>
            <w:tcW w:w="315" w:type="pct"/>
            <w:textDirection w:val="btLr"/>
          </w:tcPr>
          <w:p w14:paraId="420B0F88" w14:textId="27338807" w:rsidR="00EC05BA" w:rsidRPr="002B2A49" w:rsidRDefault="00B94A04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Самопрезентация </w:t>
            </w:r>
          </w:p>
        </w:tc>
        <w:tc>
          <w:tcPr>
            <w:tcW w:w="311" w:type="pct"/>
            <w:textDirection w:val="btLr"/>
          </w:tcPr>
          <w:p w14:paraId="3D5FA3C1" w14:textId="1A744780" w:rsidR="00EC05BA" w:rsidRPr="002B2A49" w:rsidRDefault="0089660E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Аргументация </w:t>
            </w:r>
          </w:p>
        </w:tc>
        <w:tc>
          <w:tcPr>
            <w:tcW w:w="253" w:type="pct"/>
            <w:textDirection w:val="btLr"/>
          </w:tcPr>
          <w:p w14:paraId="191A0AAB" w14:textId="57D83AFE" w:rsidR="00EC05BA" w:rsidRPr="002B2A49" w:rsidRDefault="004772BB" w:rsidP="00712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Кокус</w:t>
            </w:r>
            <w:proofErr w:type="spellEnd"/>
          </w:p>
        </w:tc>
        <w:tc>
          <w:tcPr>
            <w:tcW w:w="253" w:type="pct"/>
          </w:tcPr>
          <w:p w14:paraId="27508614" w14:textId="77777777" w:rsidR="00EC05BA" w:rsidRDefault="002E15D6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1-Б</w:t>
            </w:r>
          </w:p>
          <w:p w14:paraId="7BE294A9" w14:textId="77777777" w:rsidR="002E15D6" w:rsidRDefault="002E15D6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14:paraId="07C218A6" w14:textId="77777777" w:rsidR="002E15D6" w:rsidRDefault="002E15D6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3-Г</w:t>
            </w:r>
          </w:p>
          <w:p w14:paraId="1717F6A6" w14:textId="7894693C" w:rsidR="002E15D6" w:rsidRPr="002B2A49" w:rsidRDefault="002E15D6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254" w:type="pct"/>
          </w:tcPr>
          <w:p w14:paraId="2E2B464B" w14:textId="053466BC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1-Г</w:t>
            </w:r>
          </w:p>
          <w:p w14:paraId="4D348981" w14:textId="77777777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14:paraId="738C0708" w14:textId="67B1C24C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14:paraId="0D5DFE72" w14:textId="5DF6B0B2" w:rsidR="00EC05BA" w:rsidRPr="002B2A49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254" w:type="pct"/>
          </w:tcPr>
          <w:p w14:paraId="5BE580FE" w14:textId="75A23073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14:paraId="0E92726F" w14:textId="58B250CB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14:paraId="233CBDDB" w14:textId="60973CBD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14:paraId="69F72178" w14:textId="59A3E148" w:rsidR="00EC05BA" w:rsidRPr="002B2A49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3" w:type="pct"/>
          </w:tcPr>
          <w:p w14:paraId="41EDBCAD" w14:textId="329E89FE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14:paraId="586BFD68" w14:textId="086425D2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14:paraId="41E56057" w14:textId="27EBEF80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14:paraId="48CBF26D" w14:textId="17ADB01E" w:rsidR="00EC05BA" w:rsidRPr="002B2A49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253" w:type="pct"/>
          </w:tcPr>
          <w:p w14:paraId="7D4A1F73" w14:textId="0C7F4E3C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1744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14:paraId="1FA57398" w14:textId="77777777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14:paraId="29504897" w14:textId="77777777" w:rsidR="002E15D6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3-Г</w:t>
            </w:r>
          </w:p>
          <w:p w14:paraId="532026C6" w14:textId="30827E92" w:rsidR="00EC05BA" w:rsidRPr="002B2A49" w:rsidRDefault="002E15D6" w:rsidP="002E15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 w:rsidR="00CB1AB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C05BA" w:rsidRPr="002B2A49" w14:paraId="40DF68C2" w14:textId="77777777" w:rsidTr="00041B3F">
        <w:trPr>
          <w:trHeight w:val="20"/>
          <w:jc w:val="center"/>
        </w:trPr>
        <w:tc>
          <w:tcPr>
            <w:tcW w:w="680" w:type="pct"/>
          </w:tcPr>
          <w:p w14:paraId="2455D65A" w14:textId="77777777" w:rsidR="00EC05BA" w:rsidRPr="002B2A49" w:rsidRDefault="00EC05BA" w:rsidP="00EC05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310" w:type="pct"/>
          </w:tcPr>
          <w:p w14:paraId="0C0CFEE2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</w:tcPr>
          <w:p w14:paraId="699AE2D0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</w:tcPr>
          <w:p w14:paraId="75FC4709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6A3E1FAD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6C520FFA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233BEBC0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</w:tcPr>
          <w:p w14:paraId="4CCFD707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</w:tcPr>
          <w:p w14:paraId="5C78FCCF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" w:type="pct"/>
          </w:tcPr>
          <w:p w14:paraId="2887862A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7232C17C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2035B626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47998C46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68A7234F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6F026B48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" w:type="pct"/>
          </w:tcPr>
          <w:p w14:paraId="4ADAA457" w14:textId="77777777" w:rsidR="00EC05BA" w:rsidRPr="002B2A49" w:rsidRDefault="00EC05BA" w:rsidP="00EC05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A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7B319D0" w14:textId="77777777" w:rsidR="0098548B" w:rsidRPr="002B2A49" w:rsidRDefault="0098548B" w:rsidP="002B2A4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85C7DC3" w14:textId="77777777" w:rsidR="002B2A49" w:rsidRPr="002B2A49" w:rsidRDefault="002B2A49" w:rsidP="002B2A49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2A4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3 </w:t>
      </w:r>
      <w:bookmarkStart w:id="3" w:name="_Hlk132903359"/>
      <w:r w:rsidRPr="002B2A4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 w:rsidRPr="002B2A4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F519AED" w14:textId="77777777" w:rsidR="002B2A49" w:rsidRPr="002B2A49" w:rsidRDefault="002B2A49" w:rsidP="002B2A49">
      <w:pPr>
        <w:spacing w:after="0" w:line="252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8B13DF4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Критерии оценки знаний при проведении устного/письменного опроса</w:t>
      </w:r>
    </w:p>
    <w:p w14:paraId="52A29AE6" w14:textId="77777777" w:rsidR="002B2A49" w:rsidRPr="002B2A49" w:rsidRDefault="002B2A49" w:rsidP="002B2A4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отлично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» (зачтено) – 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431D3A8D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хорошо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» (зачтено) –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535C1A9F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удовлетворительно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» (зачтено) 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F763914" w14:textId="77777777" w:rsidR="002B2A49" w:rsidRPr="002B2A49" w:rsidRDefault="002B2A49" w:rsidP="002B2A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неудовлетворительно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» (не зачтено) –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5787CA5" w14:textId="77777777" w:rsidR="002B2A49" w:rsidRPr="002B2A49" w:rsidRDefault="002B2A49" w:rsidP="002B2A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A52B19D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Критерии оценки знаний при решении задач</w:t>
      </w:r>
    </w:p>
    <w:p w14:paraId="1174AE8D" w14:textId="77777777" w:rsidR="002B2A49" w:rsidRPr="002B2A49" w:rsidRDefault="002B2A49" w:rsidP="002B2A4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отлично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» – 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44591AE2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хорошо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» –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29692AC4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удовлетворительно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» 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29A72CD" w14:textId="77777777" w:rsidR="002B2A49" w:rsidRPr="002B2A49" w:rsidRDefault="002B2A49" w:rsidP="002B2A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</w:t>
      </w: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неудовлетворительно</w:t>
      </w: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» –</w:t>
      </w:r>
      <w:r w:rsidRPr="002B2A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3A32F4E5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4FE9C789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Критерии оценки знаний при проведении тестирования</w:t>
      </w:r>
    </w:p>
    <w:p w14:paraId="5698C482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Оценкой «отлично» (зачтено) выставляется при условии правильного ответа студента не менее чем на 85% тестовых заданий.</w:t>
      </w:r>
    </w:p>
    <w:p w14:paraId="3DB7A517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Оценкой «хорошо» (зачтено) выставляется при условии правильного ответа студента не менее чем на 70% тестовых заданий.</w:t>
      </w:r>
    </w:p>
    <w:p w14:paraId="4945327B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«удовлетворительно» (зачет) выставляется при условии правильного ответа студента не менее чем на 51% тестовых заданий.</w:t>
      </w:r>
    </w:p>
    <w:p w14:paraId="7EAE6B53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2B2A49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14:ligatures w14:val="none"/>
        </w:rPr>
        <w:t>Оценка «неудовлетворительно» (незачет) выставляется при условии правильного ответа студента менее чем на 50% тестовых заданий.</w:t>
      </w:r>
    </w:p>
    <w:p w14:paraId="04585CC5" w14:textId="77777777" w:rsidR="002B2A49" w:rsidRPr="002B2A49" w:rsidRDefault="002B2A49" w:rsidP="002B2A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</w:p>
    <w:p w14:paraId="4CEBB0BB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E7D47F" w14:textId="77777777" w:rsidR="002B2A49" w:rsidRPr="002B2A49" w:rsidRDefault="002B2A49" w:rsidP="002B2A4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0CFC874" w14:textId="77777777" w:rsidR="002B2A49" w:rsidRPr="002B2A49" w:rsidRDefault="002B2A49" w:rsidP="002B2A4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1898F02" w14:textId="77777777" w:rsidR="00947C2D" w:rsidRDefault="00947C2D"/>
    <w:sectPr w:rsidR="00947C2D" w:rsidSect="002B2A49">
      <w:head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4D6F5" w14:textId="77777777" w:rsidR="00462FBE" w:rsidRDefault="00462FBE">
      <w:pPr>
        <w:spacing w:after="0" w:line="240" w:lineRule="auto"/>
      </w:pPr>
      <w:r>
        <w:separator/>
      </w:r>
    </w:p>
  </w:endnote>
  <w:endnote w:type="continuationSeparator" w:id="0">
    <w:p w14:paraId="1C1AE37C" w14:textId="77777777" w:rsidR="00462FBE" w:rsidRDefault="0046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265F8" w14:textId="77777777" w:rsidR="00462FBE" w:rsidRDefault="00462FBE">
      <w:pPr>
        <w:spacing w:after="0" w:line="240" w:lineRule="auto"/>
      </w:pPr>
      <w:r>
        <w:separator/>
      </w:r>
    </w:p>
  </w:footnote>
  <w:footnote w:type="continuationSeparator" w:id="0">
    <w:p w14:paraId="307F1E4B" w14:textId="77777777" w:rsidR="00462FBE" w:rsidRDefault="00462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  <w:docPartObj>
        <w:docPartGallery w:val="Page Numbers (Top of Page)"/>
        <w:docPartUnique/>
      </w:docPartObj>
    </w:sdtPr>
    <w:sdtEndPr/>
    <w:sdtContent>
      <w:p w14:paraId="378299AB" w14:textId="77777777" w:rsidR="00633FF9" w:rsidRDefault="00B07346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FD4">
          <w:rPr>
            <w:noProof/>
          </w:rPr>
          <w:t>2</w:t>
        </w:r>
        <w:r>
          <w:fldChar w:fldCharType="end"/>
        </w:r>
      </w:p>
    </w:sdtContent>
  </w:sdt>
  <w:p w14:paraId="284E0E5D" w14:textId="77777777" w:rsidR="00633FF9" w:rsidRDefault="00633FF9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30319"/>
    <w:multiLevelType w:val="hybridMultilevel"/>
    <w:tmpl w:val="ED684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561D3"/>
    <w:multiLevelType w:val="hybridMultilevel"/>
    <w:tmpl w:val="563CB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21A03"/>
    <w:multiLevelType w:val="hybridMultilevel"/>
    <w:tmpl w:val="1C80A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0353"/>
    <w:multiLevelType w:val="hybridMultilevel"/>
    <w:tmpl w:val="4B88F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03708"/>
    <w:multiLevelType w:val="hybridMultilevel"/>
    <w:tmpl w:val="C7E42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49"/>
    <w:rsid w:val="00041B3F"/>
    <w:rsid w:val="00050982"/>
    <w:rsid w:val="00123E0C"/>
    <w:rsid w:val="0017446E"/>
    <w:rsid w:val="001A337B"/>
    <w:rsid w:val="001C70DD"/>
    <w:rsid w:val="001E5CE4"/>
    <w:rsid w:val="001F29A9"/>
    <w:rsid w:val="001F33E3"/>
    <w:rsid w:val="0026153E"/>
    <w:rsid w:val="002660D8"/>
    <w:rsid w:val="00286812"/>
    <w:rsid w:val="00286B95"/>
    <w:rsid w:val="002B2A49"/>
    <w:rsid w:val="002E15D6"/>
    <w:rsid w:val="00396919"/>
    <w:rsid w:val="003D63F5"/>
    <w:rsid w:val="00440FC6"/>
    <w:rsid w:val="00452B26"/>
    <w:rsid w:val="00462FBE"/>
    <w:rsid w:val="004772BB"/>
    <w:rsid w:val="00487C07"/>
    <w:rsid w:val="00490CD3"/>
    <w:rsid w:val="004D57C8"/>
    <w:rsid w:val="005105F3"/>
    <w:rsid w:val="005E47C3"/>
    <w:rsid w:val="005F601E"/>
    <w:rsid w:val="00612BED"/>
    <w:rsid w:val="00633FF9"/>
    <w:rsid w:val="00637A6C"/>
    <w:rsid w:val="006650E3"/>
    <w:rsid w:val="00673412"/>
    <w:rsid w:val="006D74AB"/>
    <w:rsid w:val="0070007C"/>
    <w:rsid w:val="00703682"/>
    <w:rsid w:val="00712075"/>
    <w:rsid w:val="00714FD4"/>
    <w:rsid w:val="0075278D"/>
    <w:rsid w:val="00760858"/>
    <w:rsid w:val="007C1B1B"/>
    <w:rsid w:val="00812B67"/>
    <w:rsid w:val="00843177"/>
    <w:rsid w:val="0088322F"/>
    <w:rsid w:val="0089660E"/>
    <w:rsid w:val="008A643F"/>
    <w:rsid w:val="00940EA7"/>
    <w:rsid w:val="00947C2D"/>
    <w:rsid w:val="009556BF"/>
    <w:rsid w:val="0098548B"/>
    <w:rsid w:val="00A23151"/>
    <w:rsid w:val="00A30A52"/>
    <w:rsid w:val="00A314FA"/>
    <w:rsid w:val="00A71B9F"/>
    <w:rsid w:val="00A80D50"/>
    <w:rsid w:val="00AA0365"/>
    <w:rsid w:val="00AB3880"/>
    <w:rsid w:val="00AC01A9"/>
    <w:rsid w:val="00AC47D3"/>
    <w:rsid w:val="00B07346"/>
    <w:rsid w:val="00B522D8"/>
    <w:rsid w:val="00B94A04"/>
    <w:rsid w:val="00C24AF4"/>
    <w:rsid w:val="00C601CB"/>
    <w:rsid w:val="00C8707E"/>
    <w:rsid w:val="00CB1AB7"/>
    <w:rsid w:val="00CF2DC7"/>
    <w:rsid w:val="00CF7CE8"/>
    <w:rsid w:val="00D36E73"/>
    <w:rsid w:val="00D47DE7"/>
    <w:rsid w:val="00DC34C8"/>
    <w:rsid w:val="00E03B94"/>
    <w:rsid w:val="00EC05BA"/>
    <w:rsid w:val="00EC43D3"/>
    <w:rsid w:val="00EE7295"/>
    <w:rsid w:val="00F049E3"/>
    <w:rsid w:val="00F11A8E"/>
    <w:rsid w:val="00F27D63"/>
    <w:rsid w:val="00FA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BBDC"/>
  <w15:chartTrackingRefBased/>
  <w15:docId w15:val="{4D1F2AE3-214B-4BB6-8BD1-6201F818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70DD"/>
    <w:pPr>
      <w:widowControl w:val="0"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2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2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2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2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2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2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2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1"/>
    <w:qFormat/>
    <w:rsid w:val="005105F3"/>
    <w:rPr>
      <w:b w:val="0"/>
      <w:szCs w:val="28"/>
    </w:rPr>
  </w:style>
  <w:style w:type="character" w:customStyle="1" w:styleId="10">
    <w:name w:val="Заголовок 1 Знак"/>
    <w:basedOn w:val="a0"/>
    <w:link w:val="1"/>
    <w:uiPriority w:val="9"/>
    <w:rsid w:val="001C70DD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a4">
    <w:name w:val="мой заголовок"/>
    <w:basedOn w:val="1"/>
    <w:link w:val="a5"/>
    <w:autoRedefine/>
    <w:qFormat/>
    <w:rsid w:val="00EE7295"/>
    <w:pPr>
      <w:jc w:val="center"/>
    </w:pPr>
    <w:rPr>
      <w:b w:val="0"/>
      <w:szCs w:val="28"/>
    </w:rPr>
  </w:style>
  <w:style w:type="character" w:customStyle="1" w:styleId="a5">
    <w:name w:val="мой заголовок Знак"/>
    <w:basedOn w:val="10"/>
    <w:link w:val="a4"/>
    <w:rsid w:val="00EE7295"/>
    <w:rPr>
      <w:rFonts w:ascii="Times New Roman" w:eastAsiaTheme="majorEastAsia" w:hAnsi="Times New Roman" w:cstheme="majorBidi"/>
      <w:b w:val="0"/>
      <w:color w:val="000000" w:themeColor="text1"/>
      <w:sz w:val="28"/>
      <w:szCs w:val="28"/>
      <w:lang w:eastAsia="ru-RU"/>
    </w:rPr>
  </w:style>
  <w:style w:type="paragraph" w:customStyle="1" w:styleId="a6">
    <w:name w:val="Для текста"/>
    <w:basedOn w:val="a"/>
    <w:link w:val="a7"/>
    <w:qFormat/>
    <w:rsid w:val="00490CD3"/>
    <w:pPr>
      <w:widowControl w:val="0"/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7">
    <w:name w:val="Для текста Знак"/>
    <w:basedOn w:val="a0"/>
    <w:link w:val="a6"/>
    <w:rsid w:val="00490CD3"/>
    <w:rPr>
      <w:rFonts w:ascii="Times New Roman" w:hAnsi="Times New Roman"/>
      <w:color w:val="000000" w:themeColor="text1"/>
      <w:sz w:val="28"/>
    </w:rPr>
  </w:style>
  <w:style w:type="table" w:customStyle="1" w:styleId="a8">
    <w:name w:val="Для таблиц"/>
    <w:basedOn w:val="a1"/>
    <w:uiPriority w:val="99"/>
    <w:rsid w:val="00490CD3"/>
    <w:pPr>
      <w:spacing w:after="0" w:line="240" w:lineRule="auto"/>
    </w:pPr>
    <w:rPr>
      <w:rFonts w:ascii="Times New Roman" w:hAnsi="Times New Roman"/>
      <w:color w:val="000000" w:themeColor="text1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9">
    <w:name w:val="текст"/>
    <w:basedOn w:val="a"/>
    <w:link w:val="aa"/>
    <w:qFormat/>
    <w:rsid w:val="00487C07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a">
    <w:name w:val="текст Знак"/>
    <w:basedOn w:val="a0"/>
    <w:link w:val="a9"/>
    <w:rsid w:val="00487C07"/>
    <w:rPr>
      <w:rFonts w:ascii="Times New Roman" w:hAnsi="Times New Roman"/>
      <w:sz w:val="28"/>
    </w:rPr>
  </w:style>
  <w:style w:type="paragraph" w:customStyle="1" w:styleId="ab">
    <w:name w:val="Заголовок для РПД"/>
    <w:basedOn w:val="ac"/>
    <w:link w:val="ad"/>
    <w:qFormat/>
    <w:rsid w:val="001C70DD"/>
    <w:pPr>
      <w:widowControl w:val="0"/>
      <w:contextualSpacing w:val="0"/>
      <w:jc w:val="both"/>
    </w:pPr>
    <w:rPr>
      <w:rFonts w:ascii="Times New Roman" w:hAnsi="Times New Roman"/>
      <w:b/>
      <w:color w:val="000000" w:themeColor="text1"/>
      <w:sz w:val="28"/>
      <w:lang w:eastAsia="ru-RU"/>
    </w:rPr>
  </w:style>
  <w:style w:type="character" w:customStyle="1" w:styleId="ad">
    <w:name w:val="Заголовок для РПД Знак"/>
    <w:basedOn w:val="ae"/>
    <w:link w:val="ab"/>
    <w:rsid w:val="001C70DD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ru-RU"/>
    </w:rPr>
  </w:style>
  <w:style w:type="paragraph" w:styleId="ac">
    <w:name w:val="Title"/>
    <w:basedOn w:val="a"/>
    <w:next w:val="a"/>
    <w:link w:val="ae"/>
    <w:uiPriority w:val="10"/>
    <w:qFormat/>
    <w:rsid w:val="001C70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c"/>
    <w:uiPriority w:val="10"/>
    <w:rsid w:val="001C7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">
    <w:name w:val="Таня"/>
    <w:basedOn w:val="a"/>
    <w:autoRedefine/>
    <w:qFormat/>
    <w:rsid w:val="00A30A52"/>
    <w:pPr>
      <w:widowControl w:val="0"/>
      <w:spacing w:after="0" w:line="360" w:lineRule="auto"/>
      <w:jc w:val="both"/>
    </w:pPr>
    <w:rPr>
      <w:rFonts w:ascii="Times New Roman" w:hAnsi="Times New Roman"/>
      <w:color w:val="000000" w:themeColor="text1"/>
      <w:sz w:val="28"/>
    </w:rPr>
  </w:style>
  <w:style w:type="table" w:customStyle="1" w:styleId="af0">
    <w:name w:val="Таблица"/>
    <w:basedOn w:val="a8"/>
    <w:uiPriority w:val="99"/>
    <w:rsid w:val="00A3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name w:val="таблица"/>
    <w:basedOn w:val="a8"/>
    <w:uiPriority w:val="99"/>
    <w:rsid w:val="00A30A52"/>
    <w:pPr>
      <w:widowControl w:val="0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28" w:type="dxa"/>
        <w:bottom w:w="0" w:type="dxa"/>
        <w:right w:w="2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B2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2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2A4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2A4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2A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2A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2A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2A49"/>
    <w:rPr>
      <w:rFonts w:eastAsiaTheme="majorEastAsia" w:cstheme="majorBidi"/>
      <w:color w:val="272727" w:themeColor="text1" w:themeTint="D8"/>
    </w:rPr>
  </w:style>
  <w:style w:type="paragraph" w:styleId="af2">
    <w:name w:val="Subtitle"/>
    <w:basedOn w:val="a"/>
    <w:next w:val="a"/>
    <w:link w:val="af3"/>
    <w:uiPriority w:val="11"/>
    <w:qFormat/>
    <w:rsid w:val="002B2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11"/>
    <w:rsid w:val="002B2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2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2A49"/>
    <w:rPr>
      <w:i/>
      <w:iCs/>
      <w:color w:val="404040" w:themeColor="text1" w:themeTint="BF"/>
    </w:rPr>
  </w:style>
  <w:style w:type="paragraph" w:styleId="af4">
    <w:name w:val="List Paragraph"/>
    <w:basedOn w:val="a"/>
    <w:uiPriority w:val="34"/>
    <w:qFormat/>
    <w:rsid w:val="002B2A49"/>
    <w:pPr>
      <w:ind w:left="720"/>
      <w:contextualSpacing/>
    </w:pPr>
  </w:style>
  <w:style w:type="character" w:styleId="af5">
    <w:name w:val="Intense Emphasis"/>
    <w:basedOn w:val="a0"/>
    <w:uiPriority w:val="21"/>
    <w:qFormat/>
    <w:rsid w:val="002B2A49"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rsid w:val="002B2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Выделенная цитата Знак"/>
    <w:basedOn w:val="a0"/>
    <w:link w:val="af6"/>
    <w:uiPriority w:val="30"/>
    <w:rsid w:val="002B2A49"/>
    <w:rPr>
      <w:i/>
      <w:iCs/>
      <w:color w:val="0F4761" w:themeColor="accent1" w:themeShade="BF"/>
    </w:rPr>
  </w:style>
  <w:style w:type="character" w:styleId="af8">
    <w:name w:val="Intense Reference"/>
    <w:basedOn w:val="a0"/>
    <w:uiPriority w:val="32"/>
    <w:qFormat/>
    <w:rsid w:val="002B2A49"/>
    <w:rPr>
      <w:b/>
      <w:bCs/>
      <w:smallCaps/>
      <w:color w:val="0F4761" w:themeColor="accent1" w:themeShade="BF"/>
      <w:spacing w:val="5"/>
    </w:rPr>
  </w:style>
  <w:style w:type="table" w:styleId="af9">
    <w:name w:val="Table Grid"/>
    <w:basedOn w:val="a1"/>
    <w:uiPriority w:val="99"/>
    <w:rsid w:val="002B2A49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2B2A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b">
    <w:name w:val="Верхний колонтитул Знак"/>
    <w:basedOn w:val="a0"/>
    <w:link w:val="afa"/>
    <w:uiPriority w:val="99"/>
    <w:rsid w:val="002B2A4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41">
    <w:name w:val="Сетка таблицы4"/>
    <w:basedOn w:val="a1"/>
    <w:next w:val="af9"/>
    <w:uiPriority w:val="39"/>
    <w:rsid w:val="002B2A4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Карамелька Ванильная</dc:creator>
  <cp:keywords/>
  <dc:description/>
  <cp:lastModifiedBy>Кафедра Философии</cp:lastModifiedBy>
  <cp:revision>5</cp:revision>
  <dcterms:created xsi:type="dcterms:W3CDTF">2024-10-15T15:07:00Z</dcterms:created>
  <dcterms:modified xsi:type="dcterms:W3CDTF">2024-10-17T10:31:00Z</dcterms:modified>
</cp:coreProperties>
</file>